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</w:t>
      </w:r>
      <w:bookmarkStart w:id="0" w:name="_GoBack"/>
      <w:bookmarkEnd w:id="0"/>
      <w:r>
        <w:rPr>
          <w:rFonts w:cs="Calibri"/>
          <w:b/>
          <w:bCs/>
        </w:rPr>
        <w:t xml:space="preserve"> PARAMETRÓW I WARUNKÓW WYMAGANYCH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Urządzenie do krioterapii na ciekły azot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411EA3" w:rsidRDefault="00411EA3" w:rsidP="00411EA3">
      <w:pPr>
        <w:rPr>
          <w:rFonts w:cs="Calibri"/>
        </w:rPr>
      </w:pPr>
      <w:r>
        <w:rPr>
          <w:rFonts w:cs="Calibri"/>
        </w:rPr>
        <w:t>Rok produkcji:</w:t>
      </w:r>
    </w:p>
    <w:p w:rsidR="000B6A28" w:rsidRDefault="000B6A28" w:rsidP="00411EA3">
      <w:pPr>
        <w:rPr>
          <w:rFonts w:cs="Calibri"/>
        </w:rPr>
      </w:pPr>
      <w:r>
        <w:rPr>
          <w:rFonts w:cs="Calibri"/>
        </w:rPr>
        <w:t xml:space="preserve">Ilość: 1 </w:t>
      </w:r>
      <w:proofErr w:type="spellStart"/>
      <w:r>
        <w:rPr>
          <w:rFonts w:cs="Calibri"/>
        </w:rPr>
        <w:t>szt</w:t>
      </w:r>
      <w:proofErr w:type="spellEnd"/>
    </w:p>
    <w:p w:rsidR="000B6A28" w:rsidRDefault="000B6A28" w:rsidP="00411EA3">
      <w:pPr>
        <w:rPr>
          <w:rFonts w:cs="Calibri"/>
        </w:rPr>
      </w:pPr>
      <w:r>
        <w:rPr>
          <w:rFonts w:cs="Calibri"/>
        </w:rPr>
        <w:t>Wartość:    …………………………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411EA3" w:rsidTr="00A24B28">
        <w:trPr>
          <w:trHeight w:val="420"/>
        </w:trPr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Czynnik chłodniczy – ciekły azot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Temperatura robocza poniżej - 100˚C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Temperatura na wylocie z dyszy -160˚C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Pojemność zbiornika max. 30L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Czas osiągania temperatury roboczej 30 sek.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Stopnie intensywności nadmuchu 4+3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Masa urządzenia (kg) z pełnym zbiornikiem max. 51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Typ wyświetlacza LED 6 </w:t>
            </w:r>
            <w:proofErr w:type="spellStart"/>
            <w:r>
              <w:rPr>
                <w:rFonts w:eastAsia="Times New Roman" w:cs="Calibri"/>
                <w:color w:val="000000"/>
                <w:lang w:eastAsia="pl-PL"/>
              </w:rPr>
              <w:t>cyfr+linijka</w:t>
            </w:r>
            <w:proofErr w:type="spellEnd"/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Wysokość cyfr wyświetlacza (świecąca) max. 38mm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Ustawienia parametrów funkcjonalnych waga + 5 programów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Wymiary max. 47x60x86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Napięcie zasilania 230V/50Hz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Maksymalna moc 500VA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0B6A28">
              <w:rPr>
                <w:rFonts w:cs="Calibri"/>
                <w:lang w:eastAsia="pl-PL"/>
              </w:rPr>
              <w:t xml:space="preserve">. </w:t>
            </w:r>
            <w:r w:rsidR="000B6A28">
              <w:rPr>
                <w:rFonts w:cs="Calibri"/>
                <w:lang w:eastAsia="pl-PL"/>
              </w:rPr>
              <w:t>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  <w:tr w:rsidR="00411EA3" w:rsidTr="00A24B28">
        <w:tc>
          <w:tcPr>
            <w:tcW w:w="709" w:type="dxa"/>
            <w:vAlign w:val="center"/>
          </w:tcPr>
          <w:p w:rsidR="00411EA3" w:rsidRDefault="00411EA3" w:rsidP="00A24B28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411EA3" w:rsidRDefault="00411EA3" w:rsidP="00A24B2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411EA3" w:rsidRDefault="00411EA3" w:rsidP="00A24B28">
            <w:pPr>
              <w:jc w:val="center"/>
              <w:rPr>
                <w:rFonts w:cs="Calibri"/>
              </w:rPr>
            </w:pPr>
          </w:p>
        </w:tc>
      </w:tr>
    </w:tbl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411EA3" w:rsidRDefault="00411EA3" w:rsidP="00411EA3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>(podpis osoby uprawnionej do składania</w:t>
      </w:r>
    </w:p>
    <w:p w:rsidR="00673E13" w:rsidRPr="00411EA3" w:rsidRDefault="00411EA3" w:rsidP="00411EA3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sectPr w:rsidR="00673E13" w:rsidRPr="00411EA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A3"/>
    <w:rsid w:val="000B6A28"/>
    <w:rsid w:val="003A448D"/>
    <w:rsid w:val="00411EA3"/>
    <w:rsid w:val="00673E13"/>
    <w:rsid w:val="00A3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4D550-47B2-42A7-BFA8-8B328C67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EA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1EA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2024-05-29T11:24:00Z</dcterms:created>
  <dcterms:modified xsi:type="dcterms:W3CDTF">2024-05-29T11:24:00Z</dcterms:modified>
</cp:coreProperties>
</file>