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62CCD" w:rsidRDefault="00662CCD" w:rsidP="00662CCD">
      <w:pPr>
        <w:spacing w:after="240" w:line="240" w:lineRule="auto"/>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SNW/ZP-371-7/2020</w:t>
      </w:r>
    </w:p>
    <w:p w:rsidR="00662CCD" w:rsidRPr="00662CCD" w:rsidRDefault="00662CCD" w:rsidP="00662CCD">
      <w:pPr>
        <w:spacing w:after="240" w:line="240" w:lineRule="auto"/>
        <w:rPr>
          <w:rFonts w:ascii="Times New Roman" w:eastAsia="Times New Roman" w:hAnsi="Times New Roman" w:cs="Times New Roman"/>
          <w:sz w:val="24"/>
          <w:szCs w:val="24"/>
          <w:lang w:eastAsia="pl-PL"/>
        </w:rPr>
      </w:pPr>
      <w:r w:rsidRPr="00662CCD">
        <w:rPr>
          <w:rFonts w:ascii="Times New Roman" w:eastAsia="Times New Roman" w:hAnsi="Times New Roman" w:cs="Times New Roman"/>
          <w:sz w:val="24"/>
          <w:szCs w:val="24"/>
          <w:lang w:eastAsia="pl-PL"/>
        </w:rPr>
        <w:t>Ogłoszenie</w:t>
      </w:r>
      <w:r>
        <w:rPr>
          <w:rFonts w:ascii="Times New Roman" w:eastAsia="Times New Roman" w:hAnsi="Times New Roman" w:cs="Times New Roman"/>
          <w:sz w:val="24"/>
          <w:szCs w:val="24"/>
          <w:lang w:eastAsia="pl-PL"/>
        </w:rPr>
        <w:t xml:space="preserve"> w UZP</w:t>
      </w:r>
      <w:r w:rsidRPr="00662CCD">
        <w:rPr>
          <w:rFonts w:ascii="Times New Roman" w:eastAsia="Times New Roman" w:hAnsi="Times New Roman" w:cs="Times New Roman"/>
          <w:sz w:val="24"/>
          <w:szCs w:val="24"/>
          <w:lang w:eastAsia="pl-PL"/>
        </w:rPr>
        <w:t xml:space="preserve"> nr 516938-N-2020 z dnia 2020-02-27 r. </w:t>
      </w:r>
    </w:p>
    <w:p w:rsidR="00662CCD" w:rsidRPr="00662CCD" w:rsidRDefault="00662CCD" w:rsidP="00662CCD">
      <w:pPr>
        <w:spacing w:after="0" w:line="240" w:lineRule="auto"/>
        <w:jc w:val="center"/>
        <w:rPr>
          <w:rFonts w:ascii="Times New Roman" w:eastAsia="Times New Roman" w:hAnsi="Times New Roman" w:cs="Times New Roman"/>
          <w:sz w:val="24"/>
          <w:szCs w:val="24"/>
          <w:lang w:eastAsia="pl-PL"/>
        </w:rPr>
      </w:pPr>
      <w:r w:rsidRPr="00662CCD">
        <w:rPr>
          <w:rFonts w:ascii="Times New Roman" w:eastAsia="Times New Roman" w:hAnsi="Times New Roman" w:cs="Times New Roman"/>
          <w:sz w:val="24"/>
          <w:szCs w:val="24"/>
          <w:lang w:eastAsia="pl-PL"/>
        </w:rPr>
        <w:t xml:space="preserve">Szpital Na Wyspie Sp. z o.o.: Sukcesywna dostawa odczynników do oznaczeń immunochemicznych wraz z dzierżawą analizatora </w:t>
      </w:r>
      <w:r w:rsidRPr="00662CCD">
        <w:rPr>
          <w:rFonts w:ascii="Times New Roman" w:eastAsia="Times New Roman" w:hAnsi="Times New Roman" w:cs="Times New Roman"/>
          <w:sz w:val="24"/>
          <w:szCs w:val="24"/>
          <w:lang w:eastAsia="pl-PL"/>
        </w:rPr>
        <w:br/>
        <w:t xml:space="preserve">OGŁOSZENIE O ZAMÓWIENIU - Dostawy </w:t>
      </w:r>
    </w:p>
    <w:p w:rsidR="00662CCD" w:rsidRPr="00662CCD" w:rsidRDefault="00662CCD" w:rsidP="00662CCD">
      <w:pPr>
        <w:spacing w:after="0" w:line="240" w:lineRule="auto"/>
        <w:rPr>
          <w:rFonts w:ascii="Times New Roman" w:eastAsia="Times New Roman" w:hAnsi="Times New Roman" w:cs="Times New Roman"/>
          <w:sz w:val="24"/>
          <w:szCs w:val="24"/>
          <w:lang w:eastAsia="pl-PL"/>
        </w:rPr>
      </w:pPr>
      <w:r w:rsidRPr="00662CCD">
        <w:rPr>
          <w:rFonts w:ascii="Times New Roman" w:eastAsia="Times New Roman" w:hAnsi="Times New Roman" w:cs="Times New Roman"/>
          <w:b/>
          <w:bCs/>
          <w:sz w:val="24"/>
          <w:szCs w:val="24"/>
          <w:lang w:eastAsia="pl-PL"/>
        </w:rPr>
        <w:t>Zamieszczanie ogłoszenia:</w:t>
      </w:r>
      <w:r w:rsidRPr="00662CCD">
        <w:rPr>
          <w:rFonts w:ascii="Times New Roman" w:eastAsia="Times New Roman" w:hAnsi="Times New Roman" w:cs="Times New Roman"/>
          <w:sz w:val="24"/>
          <w:szCs w:val="24"/>
          <w:lang w:eastAsia="pl-PL"/>
        </w:rPr>
        <w:t xml:space="preserve"> Zamieszczanie obowiązkowe </w:t>
      </w:r>
    </w:p>
    <w:p w:rsidR="00662CCD" w:rsidRPr="00662CCD" w:rsidRDefault="00662CCD" w:rsidP="00662CCD">
      <w:pPr>
        <w:spacing w:after="0" w:line="240" w:lineRule="auto"/>
        <w:rPr>
          <w:rFonts w:ascii="Times New Roman" w:eastAsia="Times New Roman" w:hAnsi="Times New Roman" w:cs="Times New Roman"/>
          <w:sz w:val="24"/>
          <w:szCs w:val="24"/>
          <w:lang w:eastAsia="pl-PL"/>
        </w:rPr>
      </w:pPr>
      <w:r w:rsidRPr="00662CCD">
        <w:rPr>
          <w:rFonts w:ascii="Times New Roman" w:eastAsia="Times New Roman" w:hAnsi="Times New Roman" w:cs="Times New Roman"/>
          <w:b/>
          <w:bCs/>
          <w:sz w:val="24"/>
          <w:szCs w:val="24"/>
          <w:lang w:eastAsia="pl-PL"/>
        </w:rPr>
        <w:t>Ogłoszenie dotyczy:</w:t>
      </w:r>
      <w:r w:rsidRPr="00662CCD">
        <w:rPr>
          <w:rFonts w:ascii="Times New Roman" w:eastAsia="Times New Roman" w:hAnsi="Times New Roman" w:cs="Times New Roman"/>
          <w:sz w:val="24"/>
          <w:szCs w:val="24"/>
          <w:lang w:eastAsia="pl-PL"/>
        </w:rPr>
        <w:t xml:space="preserve"> Zamówienia publicznego </w:t>
      </w:r>
    </w:p>
    <w:p w:rsidR="00662CCD" w:rsidRPr="00662CCD" w:rsidRDefault="00662CCD" w:rsidP="00662CCD">
      <w:pPr>
        <w:spacing w:after="0" w:line="240" w:lineRule="auto"/>
        <w:rPr>
          <w:rFonts w:ascii="Times New Roman" w:eastAsia="Times New Roman" w:hAnsi="Times New Roman" w:cs="Times New Roman"/>
          <w:sz w:val="24"/>
          <w:szCs w:val="24"/>
          <w:lang w:eastAsia="pl-PL"/>
        </w:rPr>
      </w:pPr>
      <w:r w:rsidRPr="00662CCD">
        <w:rPr>
          <w:rFonts w:ascii="Times New Roman" w:eastAsia="Times New Roman" w:hAnsi="Times New Roman" w:cs="Times New Roman"/>
          <w:b/>
          <w:bCs/>
          <w:sz w:val="24"/>
          <w:szCs w:val="24"/>
          <w:lang w:eastAsia="pl-PL"/>
        </w:rPr>
        <w:t xml:space="preserve">Zamówienie dotyczy projektu lub programu współfinansowanego ze środków Unii Europejskiej </w:t>
      </w:r>
    </w:p>
    <w:p w:rsidR="00662CCD" w:rsidRPr="00662CCD" w:rsidRDefault="00662CCD" w:rsidP="00662CCD">
      <w:pPr>
        <w:spacing w:after="0" w:line="240" w:lineRule="auto"/>
        <w:rPr>
          <w:rFonts w:ascii="Times New Roman" w:eastAsia="Times New Roman" w:hAnsi="Times New Roman" w:cs="Times New Roman"/>
          <w:sz w:val="24"/>
          <w:szCs w:val="24"/>
          <w:lang w:eastAsia="pl-PL"/>
        </w:rPr>
      </w:pPr>
      <w:r w:rsidRPr="00662CCD">
        <w:rPr>
          <w:rFonts w:ascii="Times New Roman" w:eastAsia="Times New Roman" w:hAnsi="Times New Roman" w:cs="Times New Roman"/>
          <w:sz w:val="24"/>
          <w:szCs w:val="24"/>
          <w:lang w:eastAsia="pl-PL"/>
        </w:rPr>
        <w:t xml:space="preserve">Nie </w:t>
      </w:r>
    </w:p>
    <w:p w:rsidR="00662CCD" w:rsidRPr="00662CCD" w:rsidRDefault="00662CCD" w:rsidP="00662CCD">
      <w:pPr>
        <w:spacing w:after="0" w:line="240" w:lineRule="auto"/>
        <w:rPr>
          <w:rFonts w:ascii="Times New Roman" w:eastAsia="Times New Roman" w:hAnsi="Times New Roman" w:cs="Times New Roman"/>
          <w:sz w:val="24"/>
          <w:szCs w:val="24"/>
          <w:lang w:eastAsia="pl-PL"/>
        </w:rPr>
      </w:pPr>
      <w:r w:rsidRPr="00662CCD">
        <w:rPr>
          <w:rFonts w:ascii="Times New Roman" w:eastAsia="Times New Roman" w:hAnsi="Times New Roman" w:cs="Times New Roman"/>
          <w:sz w:val="24"/>
          <w:szCs w:val="24"/>
          <w:lang w:eastAsia="pl-PL"/>
        </w:rPr>
        <w:br/>
      </w:r>
      <w:r w:rsidRPr="00662CCD">
        <w:rPr>
          <w:rFonts w:ascii="Times New Roman" w:eastAsia="Times New Roman" w:hAnsi="Times New Roman" w:cs="Times New Roman"/>
          <w:b/>
          <w:bCs/>
          <w:sz w:val="24"/>
          <w:szCs w:val="24"/>
          <w:lang w:eastAsia="pl-PL"/>
        </w:rPr>
        <w:t>Nazwa projektu lub programu</w:t>
      </w:r>
      <w:r w:rsidRPr="00662CCD">
        <w:rPr>
          <w:rFonts w:ascii="Times New Roman" w:eastAsia="Times New Roman" w:hAnsi="Times New Roman" w:cs="Times New Roman"/>
          <w:sz w:val="24"/>
          <w:szCs w:val="24"/>
          <w:lang w:eastAsia="pl-PL"/>
        </w:rPr>
        <w:t xml:space="preserve"> </w:t>
      </w:r>
      <w:r w:rsidRPr="00662CCD">
        <w:rPr>
          <w:rFonts w:ascii="Times New Roman" w:eastAsia="Times New Roman" w:hAnsi="Times New Roman" w:cs="Times New Roman"/>
          <w:sz w:val="24"/>
          <w:szCs w:val="24"/>
          <w:lang w:eastAsia="pl-PL"/>
        </w:rPr>
        <w:br/>
      </w:r>
    </w:p>
    <w:p w:rsidR="00662CCD" w:rsidRPr="00662CCD" w:rsidRDefault="00662CCD" w:rsidP="00662CCD">
      <w:pPr>
        <w:spacing w:after="0" w:line="240" w:lineRule="auto"/>
        <w:rPr>
          <w:rFonts w:ascii="Times New Roman" w:eastAsia="Times New Roman" w:hAnsi="Times New Roman" w:cs="Times New Roman"/>
          <w:sz w:val="24"/>
          <w:szCs w:val="24"/>
          <w:lang w:eastAsia="pl-PL"/>
        </w:rPr>
      </w:pPr>
      <w:r w:rsidRPr="00662CCD">
        <w:rPr>
          <w:rFonts w:ascii="Times New Roman" w:eastAsia="Times New Roman" w:hAnsi="Times New Roman" w:cs="Times New Roman"/>
          <w:b/>
          <w:bCs/>
          <w:sz w:val="24"/>
          <w:szCs w:val="24"/>
          <w:lang w:eastAsia="pl-PL"/>
        </w:rPr>
        <w:t xml:space="preserve">O zamówienie mogą ubiegać się wyłącznie zakłady pracy chronionej oraz wykonawcy, których działalność, lub działalność ich wyodrębnionych organizacyjnie jednostek, które będą realizowały zamówienie, obejmuje społeczną i zawodową integrację osób będących członkami grup społecznie marginalizowanych </w:t>
      </w:r>
    </w:p>
    <w:p w:rsidR="00662CCD" w:rsidRPr="00662CCD" w:rsidRDefault="00662CCD" w:rsidP="00662CCD">
      <w:pPr>
        <w:spacing w:after="0" w:line="240" w:lineRule="auto"/>
        <w:rPr>
          <w:rFonts w:ascii="Times New Roman" w:eastAsia="Times New Roman" w:hAnsi="Times New Roman" w:cs="Times New Roman"/>
          <w:sz w:val="24"/>
          <w:szCs w:val="24"/>
          <w:lang w:eastAsia="pl-PL"/>
        </w:rPr>
      </w:pPr>
      <w:r w:rsidRPr="00662CCD">
        <w:rPr>
          <w:rFonts w:ascii="Times New Roman" w:eastAsia="Times New Roman" w:hAnsi="Times New Roman" w:cs="Times New Roman"/>
          <w:sz w:val="24"/>
          <w:szCs w:val="24"/>
          <w:lang w:eastAsia="pl-PL"/>
        </w:rPr>
        <w:t xml:space="preserve">Nie </w:t>
      </w:r>
    </w:p>
    <w:p w:rsidR="00662CCD" w:rsidRPr="00662CCD" w:rsidRDefault="00662CCD" w:rsidP="00662CCD">
      <w:pPr>
        <w:spacing w:after="0" w:line="240" w:lineRule="auto"/>
        <w:rPr>
          <w:rFonts w:ascii="Times New Roman" w:eastAsia="Times New Roman" w:hAnsi="Times New Roman" w:cs="Times New Roman"/>
          <w:sz w:val="24"/>
          <w:szCs w:val="24"/>
          <w:lang w:eastAsia="pl-PL"/>
        </w:rPr>
      </w:pPr>
      <w:r w:rsidRPr="00662CCD">
        <w:rPr>
          <w:rFonts w:ascii="Times New Roman" w:eastAsia="Times New Roman" w:hAnsi="Times New Roman" w:cs="Times New Roman"/>
          <w:sz w:val="24"/>
          <w:szCs w:val="24"/>
          <w:lang w:eastAsia="pl-PL"/>
        </w:rPr>
        <w:br/>
        <w:t xml:space="preserve">Należy podać minimalny procentowy wskaźnik zatrudnienia osób należących do jednej lub więcej kategorii, o których mowa w art. 22 ust. 2 ustawy Pzp, nie mniejszy niż 30%, osób zatrudnionych przez zakłady pracy chronionej lub wykonawców albo ich jednostki (w %) </w:t>
      </w:r>
      <w:r w:rsidRPr="00662CCD">
        <w:rPr>
          <w:rFonts w:ascii="Times New Roman" w:eastAsia="Times New Roman" w:hAnsi="Times New Roman" w:cs="Times New Roman"/>
          <w:sz w:val="24"/>
          <w:szCs w:val="24"/>
          <w:lang w:eastAsia="pl-PL"/>
        </w:rPr>
        <w:br/>
      </w:r>
    </w:p>
    <w:p w:rsidR="00662CCD" w:rsidRPr="00662CCD" w:rsidRDefault="00662CCD" w:rsidP="00662CCD">
      <w:pPr>
        <w:spacing w:after="0" w:line="240" w:lineRule="auto"/>
        <w:rPr>
          <w:rFonts w:ascii="Times New Roman" w:eastAsia="Times New Roman" w:hAnsi="Times New Roman" w:cs="Times New Roman"/>
          <w:sz w:val="24"/>
          <w:szCs w:val="24"/>
          <w:lang w:eastAsia="pl-PL"/>
        </w:rPr>
      </w:pPr>
      <w:r w:rsidRPr="00662CCD">
        <w:rPr>
          <w:rFonts w:ascii="Times New Roman" w:eastAsia="Times New Roman" w:hAnsi="Times New Roman" w:cs="Times New Roman"/>
          <w:sz w:val="24"/>
          <w:szCs w:val="24"/>
          <w:u w:val="single"/>
          <w:lang w:eastAsia="pl-PL"/>
        </w:rPr>
        <w:t>SEKCJA I: ZAMAWIAJĄCY</w:t>
      </w:r>
      <w:r w:rsidRPr="00662CCD">
        <w:rPr>
          <w:rFonts w:ascii="Times New Roman" w:eastAsia="Times New Roman" w:hAnsi="Times New Roman" w:cs="Times New Roman"/>
          <w:sz w:val="24"/>
          <w:szCs w:val="24"/>
          <w:lang w:eastAsia="pl-PL"/>
        </w:rPr>
        <w:t xml:space="preserve"> </w:t>
      </w:r>
    </w:p>
    <w:p w:rsidR="00662CCD" w:rsidRPr="00662CCD" w:rsidRDefault="00662CCD" w:rsidP="00662CCD">
      <w:pPr>
        <w:spacing w:after="0" w:line="240" w:lineRule="auto"/>
        <w:rPr>
          <w:rFonts w:ascii="Times New Roman" w:eastAsia="Times New Roman" w:hAnsi="Times New Roman" w:cs="Times New Roman"/>
          <w:sz w:val="24"/>
          <w:szCs w:val="24"/>
          <w:lang w:eastAsia="pl-PL"/>
        </w:rPr>
      </w:pPr>
      <w:r w:rsidRPr="00662CCD">
        <w:rPr>
          <w:rFonts w:ascii="Times New Roman" w:eastAsia="Times New Roman" w:hAnsi="Times New Roman" w:cs="Times New Roman"/>
          <w:b/>
          <w:bCs/>
          <w:sz w:val="24"/>
          <w:szCs w:val="24"/>
          <w:lang w:eastAsia="pl-PL"/>
        </w:rPr>
        <w:t xml:space="preserve">Postępowanie przeprowadza centralny zamawiający </w:t>
      </w:r>
    </w:p>
    <w:p w:rsidR="00662CCD" w:rsidRPr="00662CCD" w:rsidRDefault="00662CCD" w:rsidP="00662CCD">
      <w:pPr>
        <w:spacing w:after="0" w:line="240" w:lineRule="auto"/>
        <w:rPr>
          <w:rFonts w:ascii="Times New Roman" w:eastAsia="Times New Roman" w:hAnsi="Times New Roman" w:cs="Times New Roman"/>
          <w:sz w:val="24"/>
          <w:szCs w:val="24"/>
          <w:lang w:eastAsia="pl-PL"/>
        </w:rPr>
      </w:pPr>
      <w:r w:rsidRPr="00662CCD">
        <w:rPr>
          <w:rFonts w:ascii="Times New Roman" w:eastAsia="Times New Roman" w:hAnsi="Times New Roman" w:cs="Times New Roman"/>
          <w:sz w:val="24"/>
          <w:szCs w:val="24"/>
          <w:lang w:eastAsia="pl-PL"/>
        </w:rPr>
        <w:t xml:space="preserve">Nie </w:t>
      </w:r>
    </w:p>
    <w:p w:rsidR="00662CCD" w:rsidRPr="00662CCD" w:rsidRDefault="00662CCD" w:rsidP="00662CCD">
      <w:pPr>
        <w:spacing w:after="0" w:line="240" w:lineRule="auto"/>
        <w:rPr>
          <w:rFonts w:ascii="Times New Roman" w:eastAsia="Times New Roman" w:hAnsi="Times New Roman" w:cs="Times New Roman"/>
          <w:sz w:val="24"/>
          <w:szCs w:val="24"/>
          <w:lang w:eastAsia="pl-PL"/>
        </w:rPr>
      </w:pPr>
      <w:r w:rsidRPr="00662CCD">
        <w:rPr>
          <w:rFonts w:ascii="Times New Roman" w:eastAsia="Times New Roman" w:hAnsi="Times New Roman" w:cs="Times New Roman"/>
          <w:b/>
          <w:bCs/>
          <w:sz w:val="24"/>
          <w:szCs w:val="24"/>
          <w:lang w:eastAsia="pl-PL"/>
        </w:rPr>
        <w:t xml:space="preserve">Postępowanie przeprowadza podmiot, któremu zamawiający powierzył/powierzyli przeprowadzenie postępowania </w:t>
      </w:r>
    </w:p>
    <w:p w:rsidR="00662CCD" w:rsidRPr="00662CCD" w:rsidRDefault="00662CCD" w:rsidP="00662CCD">
      <w:pPr>
        <w:spacing w:after="0" w:line="240" w:lineRule="auto"/>
        <w:rPr>
          <w:rFonts w:ascii="Times New Roman" w:eastAsia="Times New Roman" w:hAnsi="Times New Roman" w:cs="Times New Roman"/>
          <w:sz w:val="24"/>
          <w:szCs w:val="24"/>
          <w:lang w:eastAsia="pl-PL"/>
        </w:rPr>
      </w:pPr>
      <w:r w:rsidRPr="00662CCD">
        <w:rPr>
          <w:rFonts w:ascii="Times New Roman" w:eastAsia="Times New Roman" w:hAnsi="Times New Roman" w:cs="Times New Roman"/>
          <w:sz w:val="24"/>
          <w:szCs w:val="24"/>
          <w:lang w:eastAsia="pl-PL"/>
        </w:rPr>
        <w:t xml:space="preserve">Nie </w:t>
      </w:r>
    </w:p>
    <w:p w:rsidR="00662CCD" w:rsidRPr="00662CCD" w:rsidRDefault="00662CCD" w:rsidP="00662CCD">
      <w:pPr>
        <w:spacing w:after="0" w:line="240" w:lineRule="auto"/>
        <w:rPr>
          <w:rFonts w:ascii="Times New Roman" w:eastAsia="Times New Roman" w:hAnsi="Times New Roman" w:cs="Times New Roman"/>
          <w:sz w:val="24"/>
          <w:szCs w:val="24"/>
          <w:lang w:eastAsia="pl-PL"/>
        </w:rPr>
      </w:pPr>
      <w:r w:rsidRPr="00662CCD">
        <w:rPr>
          <w:rFonts w:ascii="Times New Roman" w:eastAsia="Times New Roman" w:hAnsi="Times New Roman" w:cs="Times New Roman"/>
          <w:b/>
          <w:bCs/>
          <w:sz w:val="24"/>
          <w:szCs w:val="24"/>
          <w:lang w:eastAsia="pl-PL"/>
        </w:rPr>
        <w:t>Informacje na temat podmiotu któremu zamawiający powierzył/powierzyli prowadzenie postępowania:</w:t>
      </w:r>
      <w:r w:rsidRPr="00662CCD">
        <w:rPr>
          <w:rFonts w:ascii="Times New Roman" w:eastAsia="Times New Roman" w:hAnsi="Times New Roman" w:cs="Times New Roman"/>
          <w:sz w:val="24"/>
          <w:szCs w:val="24"/>
          <w:lang w:eastAsia="pl-PL"/>
        </w:rPr>
        <w:t xml:space="preserve"> </w:t>
      </w:r>
      <w:r w:rsidRPr="00662CCD">
        <w:rPr>
          <w:rFonts w:ascii="Times New Roman" w:eastAsia="Times New Roman" w:hAnsi="Times New Roman" w:cs="Times New Roman"/>
          <w:sz w:val="24"/>
          <w:szCs w:val="24"/>
          <w:lang w:eastAsia="pl-PL"/>
        </w:rPr>
        <w:br/>
      </w:r>
      <w:r w:rsidRPr="00662CCD">
        <w:rPr>
          <w:rFonts w:ascii="Times New Roman" w:eastAsia="Times New Roman" w:hAnsi="Times New Roman" w:cs="Times New Roman"/>
          <w:b/>
          <w:bCs/>
          <w:sz w:val="24"/>
          <w:szCs w:val="24"/>
          <w:lang w:eastAsia="pl-PL"/>
        </w:rPr>
        <w:t>Postępowanie jest przeprowadzane wspólnie przez zamawiających</w:t>
      </w:r>
      <w:r w:rsidRPr="00662CCD">
        <w:rPr>
          <w:rFonts w:ascii="Times New Roman" w:eastAsia="Times New Roman" w:hAnsi="Times New Roman" w:cs="Times New Roman"/>
          <w:sz w:val="24"/>
          <w:szCs w:val="24"/>
          <w:lang w:eastAsia="pl-PL"/>
        </w:rPr>
        <w:t xml:space="preserve"> </w:t>
      </w:r>
    </w:p>
    <w:p w:rsidR="00662CCD" w:rsidRPr="00662CCD" w:rsidRDefault="00662CCD" w:rsidP="00662CCD">
      <w:pPr>
        <w:spacing w:after="0" w:line="240" w:lineRule="auto"/>
        <w:rPr>
          <w:rFonts w:ascii="Times New Roman" w:eastAsia="Times New Roman" w:hAnsi="Times New Roman" w:cs="Times New Roman"/>
          <w:sz w:val="24"/>
          <w:szCs w:val="24"/>
          <w:lang w:eastAsia="pl-PL"/>
        </w:rPr>
      </w:pPr>
      <w:r w:rsidRPr="00662CCD">
        <w:rPr>
          <w:rFonts w:ascii="Times New Roman" w:eastAsia="Times New Roman" w:hAnsi="Times New Roman" w:cs="Times New Roman"/>
          <w:sz w:val="24"/>
          <w:szCs w:val="24"/>
          <w:lang w:eastAsia="pl-PL"/>
        </w:rPr>
        <w:t xml:space="preserve">Nie </w:t>
      </w:r>
    </w:p>
    <w:p w:rsidR="00662CCD" w:rsidRPr="00662CCD" w:rsidRDefault="00662CCD" w:rsidP="00662CCD">
      <w:pPr>
        <w:spacing w:after="0" w:line="240" w:lineRule="auto"/>
        <w:rPr>
          <w:rFonts w:ascii="Times New Roman" w:eastAsia="Times New Roman" w:hAnsi="Times New Roman" w:cs="Times New Roman"/>
          <w:sz w:val="24"/>
          <w:szCs w:val="24"/>
          <w:lang w:eastAsia="pl-PL"/>
        </w:rPr>
      </w:pPr>
      <w:r w:rsidRPr="00662CCD">
        <w:rPr>
          <w:rFonts w:ascii="Times New Roman" w:eastAsia="Times New Roman" w:hAnsi="Times New Roman" w:cs="Times New Roman"/>
          <w:sz w:val="24"/>
          <w:szCs w:val="24"/>
          <w:lang w:eastAsia="pl-PL"/>
        </w:rPr>
        <w:br/>
        <w:t xml:space="preserve">Jeżeli tak, należy wymienić zamawiających, którzy wspólnie przeprowadzają postępowanie oraz podać adresy ich siedzib, krajowe numery identyfikacyjne oraz osoby do kontaktów wraz z danymi do kontaktów: </w:t>
      </w:r>
      <w:r w:rsidRPr="00662CCD">
        <w:rPr>
          <w:rFonts w:ascii="Times New Roman" w:eastAsia="Times New Roman" w:hAnsi="Times New Roman" w:cs="Times New Roman"/>
          <w:sz w:val="24"/>
          <w:szCs w:val="24"/>
          <w:lang w:eastAsia="pl-PL"/>
        </w:rPr>
        <w:br/>
      </w:r>
      <w:r w:rsidRPr="00662CCD">
        <w:rPr>
          <w:rFonts w:ascii="Times New Roman" w:eastAsia="Times New Roman" w:hAnsi="Times New Roman" w:cs="Times New Roman"/>
          <w:sz w:val="24"/>
          <w:szCs w:val="24"/>
          <w:lang w:eastAsia="pl-PL"/>
        </w:rPr>
        <w:br/>
      </w:r>
      <w:r w:rsidRPr="00662CCD">
        <w:rPr>
          <w:rFonts w:ascii="Times New Roman" w:eastAsia="Times New Roman" w:hAnsi="Times New Roman" w:cs="Times New Roman"/>
          <w:b/>
          <w:bCs/>
          <w:sz w:val="24"/>
          <w:szCs w:val="24"/>
          <w:lang w:eastAsia="pl-PL"/>
        </w:rPr>
        <w:t xml:space="preserve">Postępowanie jest przeprowadzane wspólnie z zamawiającymi z innych państw członkowskich Unii Europejskiej </w:t>
      </w:r>
    </w:p>
    <w:p w:rsidR="00662CCD" w:rsidRPr="00662CCD" w:rsidRDefault="00662CCD" w:rsidP="00662CCD">
      <w:pPr>
        <w:spacing w:after="0" w:line="240" w:lineRule="auto"/>
        <w:rPr>
          <w:rFonts w:ascii="Times New Roman" w:eastAsia="Times New Roman" w:hAnsi="Times New Roman" w:cs="Times New Roman"/>
          <w:sz w:val="24"/>
          <w:szCs w:val="24"/>
          <w:lang w:eastAsia="pl-PL"/>
        </w:rPr>
      </w:pPr>
      <w:r w:rsidRPr="00662CCD">
        <w:rPr>
          <w:rFonts w:ascii="Times New Roman" w:eastAsia="Times New Roman" w:hAnsi="Times New Roman" w:cs="Times New Roman"/>
          <w:sz w:val="24"/>
          <w:szCs w:val="24"/>
          <w:lang w:eastAsia="pl-PL"/>
        </w:rPr>
        <w:t xml:space="preserve">Nie </w:t>
      </w:r>
    </w:p>
    <w:p w:rsidR="00662CCD" w:rsidRPr="00662CCD" w:rsidRDefault="00662CCD" w:rsidP="00662CCD">
      <w:pPr>
        <w:spacing w:after="0" w:line="240" w:lineRule="auto"/>
        <w:rPr>
          <w:rFonts w:ascii="Times New Roman" w:eastAsia="Times New Roman" w:hAnsi="Times New Roman" w:cs="Times New Roman"/>
          <w:sz w:val="24"/>
          <w:szCs w:val="24"/>
          <w:lang w:eastAsia="pl-PL"/>
        </w:rPr>
      </w:pPr>
      <w:r w:rsidRPr="00662CCD">
        <w:rPr>
          <w:rFonts w:ascii="Times New Roman" w:eastAsia="Times New Roman" w:hAnsi="Times New Roman" w:cs="Times New Roman"/>
          <w:b/>
          <w:bCs/>
          <w:sz w:val="24"/>
          <w:szCs w:val="24"/>
          <w:lang w:eastAsia="pl-PL"/>
        </w:rPr>
        <w:t>W przypadku przeprowadzania postępowania wspólnie z zamawiającymi z innych państw członkowskich Unii Europejskiej – mające zastosowanie krajowe prawo zamówień publicznych:</w:t>
      </w:r>
      <w:r w:rsidRPr="00662CCD">
        <w:rPr>
          <w:rFonts w:ascii="Times New Roman" w:eastAsia="Times New Roman" w:hAnsi="Times New Roman" w:cs="Times New Roman"/>
          <w:sz w:val="24"/>
          <w:szCs w:val="24"/>
          <w:lang w:eastAsia="pl-PL"/>
        </w:rPr>
        <w:t xml:space="preserve"> </w:t>
      </w:r>
      <w:r w:rsidRPr="00662CCD">
        <w:rPr>
          <w:rFonts w:ascii="Times New Roman" w:eastAsia="Times New Roman" w:hAnsi="Times New Roman" w:cs="Times New Roman"/>
          <w:sz w:val="24"/>
          <w:szCs w:val="24"/>
          <w:lang w:eastAsia="pl-PL"/>
        </w:rPr>
        <w:br/>
      </w:r>
      <w:r w:rsidRPr="00662CCD">
        <w:rPr>
          <w:rFonts w:ascii="Times New Roman" w:eastAsia="Times New Roman" w:hAnsi="Times New Roman" w:cs="Times New Roman"/>
          <w:b/>
          <w:bCs/>
          <w:sz w:val="24"/>
          <w:szCs w:val="24"/>
          <w:lang w:eastAsia="pl-PL"/>
        </w:rPr>
        <w:t>Informacje dodatkowe:</w:t>
      </w:r>
      <w:r w:rsidRPr="00662CCD">
        <w:rPr>
          <w:rFonts w:ascii="Times New Roman" w:eastAsia="Times New Roman" w:hAnsi="Times New Roman" w:cs="Times New Roman"/>
          <w:sz w:val="24"/>
          <w:szCs w:val="24"/>
          <w:lang w:eastAsia="pl-PL"/>
        </w:rPr>
        <w:t xml:space="preserve"> </w:t>
      </w:r>
    </w:p>
    <w:p w:rsidR="00662CCD" w:rsidRPr="00662CCD" w:rsidRDefault="00662CCD" w:rsidP="00662CCD">
      <w:pPr>
        <w:spacing w:after="0" w:line="240" w:lineRule="auto"/>
        <w:rPr>
          <w:rFonts w:ascii="Times New Roman" w:eastAsia="Times New Roman" w:hAnsi="Times New Roman" w:cs="Times New Roman"/>
          <w:sz w:val="24"/>
          <w:szCs w:val="24"/>
          <w:lang w:eastAsia="pl-PL"/>
        </w:rPr>
      </w:pPr>
      <w:r w:rsidRPr="00662CCD">
        <w:rPr>
          <w:rFonts w:ascii="Times New Roman" w:eastAsia="Times New Roman" w:hAnsi="Times New Roman" w:cs="Times New Roman"/>
          <w:b/>
          <w:bCs/>
          <w:sz w:val="24"/>
          <w:szCs w:val="24"/>
          <w:lang w:eastAsia="pl-PL"/>
        </w:rPr>
        <w:t xml:space="preserve">I. 1) NAZWA I ADRES: </w:t>
      </w:r>
      <w:r w:rsidRPr="00662CCD">
        <w:rPr>
          <w:rFonts w:ascii="Times New Roman" w:eastAsia="Times New Roman" w:hAnsi="Times New Roman" w:cs="Times New Roman"/>
          <w:sz w:val="24"/>
          <w:szCs w:val="24"/>
          <w:lang w:eastAsia="pl-PL"/>
        </w:rPr>
        <w:t xml:space="preserve">Szpital Na Wyspie Sp. z o.o., krajowy numer identyfikacyjny 97794709400000, ul. ul. Pszenna  2 , 68-200  Żary, woj. lubuskie, państwo Polska, tel. 068 4757600, 4757615, e-mail zp@szpitalnawyspie.pl, faks 684 757 700. </w:t>
      </w:r>
      <w:r w:rsidRPr="00662CCD">
        <w:rPr>
          <w:rFonts w:ascii="Times New Roman" w:eastAsia="Times New Roman" w:hAnsi="Times New Roman" w:cs="Times New Roman"/>
          <w:sz w:val="24"/>
          <w:szCs w:val="24"/>
          <w:lang w:eastAsia="pl-PL"/>
        </w:rPr>
        <w:br/>
        <w:t xml:space="preserve">Adres strony internetowej (URL): www.szpitalnawyspie.pl </w:t>
      </w:r>
      <w:r w:rsidRPr="00662CCD">
        <w:rPr>
          <w:rFonts w:ascii="Times New Roman" w:eastAsia="Times New Roman" w:hAnsi="Times New Roman" w:cs="Times New Roman"/>
          <w:sz w:val="24"/>
          <w:szCs w:val="24"/>
          <w:lang w:eastAsia="pl-PL"/>
        </w:rPr>
        <w:br/>
      </w:r>
      <w:r w:rsidRPr="00662CCD">
        <w:rPr>
          <w:rFonts w:ascii="Times New Roman" w:eastAsia="Times New Roman" w:hAnsi="Times New Roman" w:cs="Times New Roman"/>
          <w:sz w:val="24"/>
          <w:szCs w:val="24"/>
          <w:lang w:eastAsia="pl-PL"/>
        </w:rPr>
        <w:lastRenderedPageBreak/>
        <w:t xml:space="preserve">Adres profilu nabywcy: </w:t>
      </w:r>
      <w:r w:rsidRPr="00662CCD">
        <w:rPr>
          <w:rFonts w:ascii="Times New Roman" w:eastAsia="Times New Roman" w:hAnsi="Times New Roman" w:cs="Times New Roman"/>
          <w:sz w:val="24"/>
          <w:szCs w:val="24"/>
          <w:lang w:eastAsia="pl-PL"/>
        </w:rPr>
        <w:br/>
        <w:t xml:space="preserve">Adres strony internetowej pod którym można uzyskać dostęp do narzędzi i urządzeń lub formatów plików, które nie są ogólnie dostępne </w:t>
      </w:r>
    </w:p>
    <w:p w:rsidR="00662CCD" w:rsidRPr="00662CCD" w:rsidRDefault="00662CCD" w:rsidP="00662CCD">
      <w:pPr>
        <w:spacing w:after="0" w:line="240" w:lineRule="auto"/>
        <w:rPr>
          <w:rFonts w:ascii="Times New Roman" w:eastAsia="Times New Roman" w:hAnsi="Times New Roman" w:cs="Times New Roman"/>
          <w:sz w:val="24"/>
          <w:szCs w:val="24"/>
          <w:lang w:eastAsia="pl-PL"/>
        </w:rPr>
      </w:pPr>
      <w:r w:rsidRPr="00662CCD">
        <w:rPr>
          <w:rFonts w:ascii="Times New Roman" w:eastAsia="Times New Roman" w:hAnsi="Times New Roman" w:cs="Times New Roman"/>
          <w:b/>
          <w:bCs/>
          <w:sz w:val="24"/>
          <w:szCs w:val="24"/>
          <w:lang w:eastAsia="pl-PL"/>
        </w:rPr>
        <w:t xml:space="preserve">I. 2) RODZAJ ZAMAWIAJĄCEGO: </w:t>
      </w:r>
      <w:r w:rsidRPr="00662CCD">
        <w:rPr>
          <w:rFonts w:ascii="Times New Roman" w:eastAsia="Times New Roman" w:hAnsi="Times New Roman" w:cs="Times New Roman"/>
          <w:sz w:val="24"/>
          <w:szCs w:val="24"/>
          <w:lang w:eastAsia="pl-PL"/>
        </w:rPr>
        <w:t xml:space="preserve">Podmiot prawa publicznego </w:t>
      </w:r>
      <w:r w:rsidRPr="00662CCD">
        <w:rPr>
          <w:rFonts w:ascii="Times New Roman" w:eastAsia="Times New Roman" w:hAnsi="Times New Roman" w:cs="Times New Roman"/>
          <w:sz w:val="24"/>
          <w:szCs w:val="24"/>
          <w:lang w:eastAsia="pl-PL"/>
        </w:rPr>
        <w:br/>
      </w:r>
    </w:p>
    <w:p w:rsidR="00662CCD" w:rsidRPr="00662CCD" w:rsidRDefault="00662CCD" w:rsidP="00662CCD">
      <w:pPr>
        <w:spacing w:after="0" w:line="240" w:lineRule="auto"/>
        <w:rPr>
          <w:rFonts w:ascii="Times New Roman" w:eastAsia="Times New Roman" w:hAnsi="Times New Roman" w:cs="Times New Roman"/>
          <w:sz w:val="24"/>
          <w:szCs w:val="24"/>
          <w:lang w:eastAsia="pl-PL"/>
        </w:rPr>
      </w:pPr>
      <w:r w:rsidRPr="00662CCD">
        <w:rPr>
          <w:rFonts w:ascii="Times New Roman" w:eastAsia="Times New Roman" w:hAnsi="Times New Roman" w:cs="Times New Roman"/>
          <w:b/>
          <w:bCs/>
          <w:sz w:val="24"/>
          <w:szCs w:val="24"/>
          <w:lang w:eastAsia="pl-PL"/>
        </w:rPr>
        <w:t xml:space="preserve">I.3) WSPÓLNE UDZIELANIE ZAMÓWIENIA </w:t>
      </w:r>
      <w:r w:rsidRPr="00662CCD">
        <w:rPr>
          <w:rFonts w:ascii="Times New Roman" w:eastAsia="Times New Roman" w:hAnsi="Times New Roman" w:cs="Times New Roman"/>
          <w:b/>
          <w:bCs/>
          <w:i/>
          <w:iCs/>
          <w:sz w:val="24"/>
          <w:szCs w:val="24"/>
          <w:lang w:eastAsia="pl-PL"/>
        </w:rPr>
        <w:t>(jeżeli dotyczy)</w:t>
      </w:r>
      <w:r w:rsidRPr="00662CCD">
        <w:rPr>
          <w:rFonts w:ascii="Times New Roman" w:eastAsia="Times New Roman" w:hAnsi="Times New Roman" w:cs="Times New Roman"/>
          <w:b/>
          <w:bCs/>
          <w:sz w:val="24"/>
          <w:szCs w:val="24"/>
          <w:lang w:eastAsia="pl-PL"/>
        </w:rPr>
        <w:t xml:space="preserve">: </w:t>
      </w:r>
    </w:p>
    <w:p w:rsidR="00662CCD" w:rsidRPr="00662CCD" w:rsidRDefault="00662CCD" w:rsidP="00662CCD">
      <w:pPr>
        <w:spacing w:after="0" w:line="240" w:lineRule="auto"/>
        <w:rPr>
          <w:rFonts w:ascii="Times New Roman" w:eastAsia="Times New Roman" w:hAnsi="Times New Roman" w:cs="Times New Roman"/>
          <w:sz w:val="24"/>
          <w:szCs w:val="24"/>
          <w:lang w:eastAsia="pl-PL"/>
        </w:rPr>
      </w:pPr>
      <w:r w:rsidRPr="00662CCD">
        <w:rPr>
          <w:rFonts w:ascii="Times New Roman" w:eastAsia="Times New Roman" w:hAnsi="Times New Roman" w:cs="Times New Roman"/>
          <w:sz w:val="24"/>
          <w:szCs w:val="24"/>
          <w:lang w:eastAsia="pl-PL"/>
        </w:rPr>
        <w:t xml:space="preserve">Podział obowiązków między zamawiającymi w przypadku wspólnego przeprowadzania postępowania, w tym w przypadku wspólnego przeprowadzania postępowania z zamawiającymi z innych państw członkowskich Unii Europejskiej (który z zamawiających jest odpowiedzialny za przeprowadzenie postępowania, czy i w jakim zakresie za przeprowadzenie postępowania odpowiadają pozostali zamawiający, czy zamówienie będzie udzielane przez każdego z zamawiających indywidualnie, czy zamówienie zostanie udzielone w imieniu i na rzecz pozostałych zamawiających): </w:t>
      </w:r>
      <w:r w:rsidRPr="00662CCD">
        <w:rPr>
          <w:rFonts w:ascii="Times New Roman" w:eastAsia="Times New Roman" w:hAnsi="Times New Roman" w:cs="Times New Roman"/>
          <w:sz w:val="24"/>
          <w:szCs w:val="24"/>
          <w:lang w:eastAsia="pl-PL"/>
        </w:rPr>
        <w:br/>
      </w:r>
    </w:p>
    <w:p w:rsidR="00662CCD" w:rsidRPr="00662CCD" w:rsidRDefault="00662CCD" w:rsidP="00662CCD">
      <w:pPr>
        <w:spacing w:after="0" w:line="240" w:lineRule="auto"/>
        <w:rPr>
          <w:rFonts w:ascii="Times New Roman" w:eastAsia="Times New Roman" w:hAnsi="Times New Roman" w:cs="Times New Roman"/>
          <w:sz w:val="24"/>
          <w:szCs w:val="24"/>
          <w:lang w:eastAsia="pl-PL"/>
        </w:rPr>
      </w:pPr>
      <w:r w:rsidRPr="00662CCD">
        <w:rPr>
          <w:rFonts w:ascii="Times New Roman" w:eastAsia="Times New Roman" w:hAnsi="Times New Roman" w:cs="Times New Roman"/>
          <w:b/>
          <w:bCs/>
          <w:sz w:val="24"/>
          <w:szCs w:val="24"/>
          <w:lang w:eastAsia="pl-PL"/>
        </w:rPr>
        <w:t xml:space="preserve">I.4) KOMUNIKACJA: </w:t>
      </w:r>
      <w:r w:rsidRPr="00662CCD">
        <w:rPr>
          <w:rFonts w:ascii="Times New Roman" w:eastAsia="Times New Roman" w:hAnsi="Times New Roman" w:cs="Times New Roman"/>
          <w:sz w:val="24"/>
          <w:szCs w:val="24"/>
          <w:lang w:eastAsia="pl-PL"/>
        </w:rPr>
        <w:br/>
      </w:r>
      <w:r w:rsidRPr="00662CCD">
        <w:rPr>
          <w:rFonts w:ascii="Times New Roman" w:eastAsia="Times New Roman" w:hAnsi="Times New Roman" w:cs="Times New Roman"/>
          <w:b/>
          <w:bCs/>
          <w:sz w:val="24"/>
          <w:szCs w:val="24"/>
          <w:lang w:eastAsia="pl-PL"/>
        </w:rPr>
        <w:t>Nieograniczony, pełny i bezpośredni dostęp do dokumentów z postępowania można uzyskać pod adresem (URL)</w:t>
      </w:r>
      <w:r w:rsidRPr="00662CCD">
        <w:rPr>
          <w:rFonts w:ascii="Times New Roman" w:eastAsia="Times New Roman" w:hAnsi="Times New Roman" w:cs="Times New Roman"/>
          <w:sz w:val="24"/>
          <w:szCs w:val="24"/>
          <w:lang w:eastAsia="pl-PL"/>
        </w:rPr>
        <w:t xml:space="preserve"> </w:t>
      </w:r>
    </w:p>
    <w:p w:rsidR="00662CCD" w:rsidRPr="00662CCD" w:rsidRDefault="00662CCD" w:rsidP="00662CCD">
      <w:pPr>
        <w:spacing w:after="0" w:line="240" w:lineRule="auto"/>
        <w:rPr>
          <w:rFonts w:ascii="Times New Roman" w:eastAsia="Times New Roman" w:hAnsi="Times New Roman" w:cs="Times New Roman"/>
          <w:sz w:val="24"/>
          <w:szCs w:val="24"/>
          <w:lang w:eastAsia="pl-PL"/>
        </w:rPr>
      </w:pPr>
      <w:r w:rsidRPr="00662CCD">
        <w:rPr>
          <w:rFonts w:ascii="Times New Roman" w:eastAsia="Times New Roman" w:hAnsi="Times New Roman" w:cs="Times New Roman"/>
          <w:sz w:val="24"/>
          <w:szCs w:val="24"/>
          <w:lang w:eastAsia="pl-PL"/>
        </w:rPr>
        <w:t xml:space="preserve">Nie </w:t>
      </w:r>
      <w:r w:rsidRPr="00662CCD">
        <w:rPr>
          <w:rFonts w:ascii="Times New Roman" w:eastAsia="Times New Roman" w:hAnsi="Times New Roman" w:cs="Times New Roman"/>
          <w:sz w:val="24"/>
          <w:szCs w:val="24"/>
          <w:lang w:eastAsia="pl-PL"/>
        </w:rPr>
        <w:br/>
      </w:r>
    </w:p>
    <w:p w:rsidR="00662CCD" w:rsidRPr="00662CCD" w:rsidRDefault="00662CCD" w:rsidP="00662CCD">
      <w:pPr>
        <w:spacing w:after="0" w:line="240" w:lineRule="auto"/>
        <w:rPr>
          <w:rFonts w:ascii="Times New Roman" w:eastAsia="Times New Roman" w:hAnsi="Times New Roman" w:cs="Times New Roman"/>
          <w:sz w:val="24"/>
          <w:szCs w:val="24"/>
          <w:lang w:eastAsia="pl-PL"/>
        </w:rPr>
      </w:pPr>
      <w:r w:rsidRPr="00662CCD">
        <w:rPr>
          <w:rFonts w:ascii="Times New Roman" w:eastAsia="Times New Roman" w:hAnsi="Times New Roman" w:cs="Times New Roman"/>
          <w:sz w:val="24"/>
          <w:szCs w:val="24"/>
          <w:lang w:eastAsia="pl-PL"/>
        </w:rPr>
        <w:br/>
      </w:r>
      <w:r w:rsidRPr="00662CCD">
        <w:rPr>
          <w:rFonts w:ascii="Times New Roman" w:eastAsia="Times New Roman" w:hAnsi="Times New Roman" w:cs="Times New Roman"/>
          <w:b/>
          <w:bCs/>
          <w:sz w:val="24"/>
          <w:szCs w:val="24"/>
          <w:lang w:eastAsia="pl-PL"/>
        </w:rPr>
        <w:t xml:space="preserve">Adres strony internetowej, na której zamieszczona będzie specyfikacja istotnych warunków zamówienia </w:t>
      </w:r>
    </w:p>
    <w:p w:rsidR="00662CCD" w:rsidRPr="00662CCD" w:rsidRDefault="00662CCD" w:rsidP="00662CCD">
      <w:pPr>
        <w:spacing w:after="0" w:line="240" w:lineRule="auto"/>
        <w:rPr>
          <w:rFonts w:ascii="Times New Roman" w:eastAsia="Times New Roman" w:hAnsi="Times New Roman" w:cs="Times New Roman"/>
          <w:sz w:val="24"/>
          <w:szCs w:val="24"/>
          <w:lang w:eastAsia="pl-PL"/>
        </w:rPr>
      </w:pPr>
      <w:r w:rsidRPr="00662CCD">
        <w:rPr>
          <w:rFonts w:ascii="Times New Roman" w:eastAsia="Times New Roman" w:hAnsi="Times New Roman" w:cs="Times New Roman"/>
          <w:sz w:val="24"/>
          <w:szCs w:val="24"/>
          <w:lang w:eastAsia="pl-PL"/>
        </w:rPr>
        <w:t xml:space="preserve">Nie </w:t>
      </w:r>
      <w:r w:rsidRPr="00662CCD">
        <w:rPr>
          <w:rFonts w:ascii="Times New Roman" w:eastAsia="Times New Roman" w:hAnsi="Times New Roman" w:cs="Times New Roman"/>
          <w:sz w:val="24"/>
          <w:szCs w:val="24"/>
          <w:lang w:eastAsia="pl-PL"/>
        </w:rPr>
        <w:br/>
        <w:t xml:space="preserve">www.szpitalnawyspie.pl </w:t>
      </w:r>
    </w:p>
    <w:p w:rsidR="00662CCD" w:rsidRPr="00662CCD" w:rsidRDefault="00662CCD" w:rsidP="00662CCD">
      <w:pPr>
        <w:spacing w:after="0" w:line="240" w:lineRule="auto"/>
        <w:rPr>
          <w:rFonts w:ascii="Times New Roman" w:eastAsia="Times New Roman" w:hAnsi="Times New Roman" w:cs="Times New Roman"/>
          <w:sz w:val="24"/>
          <w:szCs w:val="24"/>
          <w:lang w:eastAsia="pl-PL"/>
        </w:rPr>
      </w:pPr>
      <w:r w:rsidRPr="00662CCD">
        <w:rPr>
          <w:rFonts w:ascii="Times New Roman" w:eastAsia="Times New Roman" w:hAnsi="Times New Roman" w:cs="Times New Roman"/>
          <w:sz w:val="24"/>
          <w:szCs w:val="24"/>
          <w:lang w:eastAsia="pl-PL"/>
        </w:rPr>
        <w:br/>
      </w:r>
      <w:r w:rsidRPr="00662CCD">
        <w:rPr>
          <w:rFonts w:ascii="Times New Roman" w:eastAsia="Times New Roman" w:hAnsi="Times New Roman" w:cs="Times New Roman"/>
          <w:b/>
          <w:bCs/>
          <w:sz w:val="24"/>
          <w:szCs w:val="24"/>
          <w:lang w:eastAsia="pl-PL"/>
        </w:rPr>
        <w:t xml:space="preserve">Dostęp do dokumentów z postępowania jest ograniczony - więcej informacji można uzyskać pod adresem </w:t>
      </w:r>
    </w:p>
    <w:p w:rsidR="00662CCD" w:rsidRPr="00662CCD" w:rsidRDefault="00662CCD" w:rsidP="00662CCD">
      <w:pPr>
        <w:spacing w:after="0" w:line="240" w:lineRule="auto"/>
        <w:rPr>
          <w:rFonts w:ascii="Times New Roman" w:eastAsia="Times New Roman" w:hAnsi="Times New Roman" w:cs="Times New Roman"/>
          <w:sz w:val="24"/>
          <w:szCs w:val="24"/>
          <w:lang w:eastAsia="pl-PL"/>
        </w:rPr>
      </w:pPr>
      <w:r w:rsidRPr="00662CCD">
        <w:rPr>
          <w:rFonts w:ascii="Times New Roman" w:eastAsia="Times New Roman" w:hAnsi="Times New Roman" w:cs="Times New Roman"/>
          <w:sz w:val="24"/>
          <w:szCs w:val="24"/>
          <w:lang w:eastAsia="pl-PL"/>
        </w:rPr>
        <w:t xml:space="preserve">Nie </w:t>
      </w:r>
      <w:r w:rsidRPr="00662CCD">
        <w:rPr>
          <w:rFonts w:ascii="Times New Roman" w:eastAsia="Times New Roman" w:hAnsi="Times New Roman" w:cs="Times New Roman"/>
          <w:sz w:val="24"/>
          <w:szCs w:val="24"/>
          <w:lang w:eastAsia="pl-PL"/>
        </w:rPr>
        <w:br/>
      </w:r>
    </w:p>
    <w:p w:rsidR="00662CCD" w:rsidRPr="00662CCD" w:rsidRDefault="00662CCD" w:rsidP="00662CCD">
      <w:pPr>
        <w:spacing w:after="0" w:line="240" w:lineRule="auto"/>
        <w:rPr>
          <w:rFonts w:ascii="Times New Roman" w:eastAsia="Times New Roman" w:hAnsi="Times New Roman" w:cs="Times New Roman"/>
          <w:sz w:val="24"/>
          <w:szCs w:val="24"/>
          <w:lang w:eastAsia="pl-PL"/>
        </w:rPr>
      </w:pPr>
      <w:r w:rsidRPr="00662CCD">
        <w:rPr>
          <w:rFonts w:ascii="Times New Roman" w:eastAsia="Times New Roman" w:hAnsi="Times New Roman" w:cs="Times New Roman"/>
          <w:sz w:val="24"/>
          <w:szCs w:val="24"/>
          <w:lang w:eastAsia="pl-PL"/>
        </w:rPr>
        <w:br/>
      </w:r>
      <w:r w:rsidRPr="00662CCD">
        <w:rPr>
          <w:rFonts w:ascii="Times New Roman" w:eastAsia="Times New Roman" w:hAnsi="Times New Roman" w:cs="Times New Roman"/>
          <w:b/>
          <w:bCs/>
          <w:sz w:val="24"/>
          <w:szCs w:val="24"/>
          <w:lang w:eastAsia="pl-PL"/>
        </w:rPr>
        <w:t>Oferty lub wnioski o dopuszczenie do udziału w postępowaniu należy przesyłać:</w:t>
      </w:r>
      <w:r w:rsidRPr="00662CCD">
        <w:rPr>
          <w:rFonts w:ascii="Times New Roman" w:eastAsia="Times New Roman" w:hAnsi="Times New Roman" w:cs="Times New Roman"/>
          <w:sz w:val="24"/>
          <w:szCs w:val="24"/>
          <w:lang w:eastAsia="pl-PL"/>
        </w:rPr>
        <w:t xml:space="preserve"> </w:t>
      </w:r>
      <w:r w:rsidRPr="00662CCD">
        <w:rPr>
          <w:rFonts w:ascii="Times New Roman" w:eastAsia="Times New Roman" w:hAnsi="Times New Roman" w:cs="Times New Roman"/>
          <w:sz w:val="24"/>
          <w:szCs w:val="24"/>
          <w:lang w:eastAsia="pl-PL"/>
        </w:rPr>
        <w:br/>
      </w:r>
      <w:r w:rsidRPr="00662CCD">
        <w:rPr>
          <w:rFonts w:ascii="Times New Roman" w:eastAsia="Times New Roman" w:hAnsi="Times New Roman" w:cs="Times New Roman"/>
          <w:b/>
          <w:bCs/>
          <w:sz w:val="24"/>
          <w:szCs w:val="24"/>
          <w:lang w:eastAsia="pl-PL"/>
        </w:rPr>
        <w:t>Elektronicznie</w:t>
      </w:r>
      <w:r w:rsidRPr="00662CCD">
        <w:rPr>
          <w:rFonts w:ascii="Times New Roman" w:eastAsia="Times New Roman" w:hAnsi="Times New Roman" w:cs="Times New Roman"/>
          <w:sz w:val="24"/>
          <w:szCs w:val="24"/>
          <w:lang w:eastAsia="pl-PL"/>
        </w:rPr>
        <w:t xml:space="preserve"> </w:t>
      </w:r>
    </w:p>
    <w:p w:rsidR="00662CCD" w:rsidRPr="00662CCD" w:rsidRDefault="00662CCD" w:rsidP="00662CCD">
      <w:pPr>
        <w:spacing w:after="0" w:line="240" w:lineRule="auto"/>
        <w:rPr>
          <w:rFonts w:ascii="Times New Roman" w:eastAsia="Times New Roman" w:hAnsi="Times New Roman" w:cs="Times New Roman"/>
          <w:sz w:val="24"/>
          <w:szCs w:val="24"/>
          <w:lang w:eastAsia="pl-PL"/>
        </w:rPr>
      </w:pPr>
      <w:r w:rsidRPr="00662CCD">
        <w:rPr>
          <w:rFonts w:ascii="Times New Roman" w:eastAsia="Times New Roman" w:hAnsi="Times New Roman" w:cs="Times New Roman"/>
          <w:sz w:val="24"/>
          <w:szCs w:val="24"/>
          <w:lang w:eastAsia="pl-PL"/>
        </w:rPr>
        <w:t xml:space="preserve">Nie </w:t>
      </w:r>
      <w:r w:rsidRPr="00662CCD">
        <w:rPr>
          <w:rFonts w:ascii="Times New Roman" w:eastAsia="Times New Roman" w:hAnsi="Times New Roman" w:cs="Times New Roman"/>
          <w:sz w:val="24"/>
          <w:szCs w:val="24"/>
          <w:lang w:eastAsia="pl-PL"/>
        </w:rPr>
        <w:br/>
        <w:t xml:space="preserve">adres </w:t>
      </w:r>
      <w:r w:rsidRPr="00662CCD">
        <w:rPr>
          <w:rFonts w:ascii="Times New Roman" w:eastAsia="Times New Roman" w:hAnsi="Times New Roman" w:cs="Times New Roman"/>
          <w:sz w:val="24"/>
          <w:szCs w:val="24"/>
          <w:lang w:eastAsia="pl-PL"/>
        </w:rPr>
        <w:br/>
      </w:r>
    </w:p>
    <w:p w:rsidR="00662CCD" w:rsidRPr="00662CCD" w:rsidRDefault="00662CCD" w:rsidP="00662CCD">
      <w:pPr>
        <w:spacing w:after="0" w:line="240" w:lineRule="auto"/>
        <w:rPr>
          <w:rFonts w:ascii="Times New Roman" w:eastAsia="Times New Roman" w:hAnsi="Times New Roman" w:cs="Times New Roman"/>
          <w:sz w:val="24"/>
          <w:szCs w:val="24"/>
          <w:lang w:eastAsia="pl-PL"/>
        </w:rPr>
      </w:pPr>
    </w:p>
    <w:p w:rsidR="00662CCD" w:rsidRPr="00662CCD" w:rsidRDefault="00662CCD" w:rsidP="00662CCD">
      <w:pPr>
        <w:spacing w:after="0" w:line="240" w:lineRule="auto"/>
        <w:rPr>
          <w:rFonts w:ascii="Times New Roman" w:eastAsia="Times New Roman" w:hAnsi="Times New Roman" w:cs="Times New Roman"/>
          <w:sz w:val="24"/>
          <w:szCs w:val="24"/>
          <w:lang w:eastAsia="pl-PL"/>
        </w:rPr>
      </w:pPr>
      <w:r w:rsidRPr="00662CCD">
        <w:rPr>
          <w:rFonts w:ascii="Times New Roman" w:eastAsia="Times New Roman" w:hAnsi="Times New Roman" w:cs="Times New Roman"/>
          <w:b/>
          <w:bCs/>
          <w:sz w:val="24"/>
          <w:szCs w:val="24"/>
          <w:lang w:eastAsia="pl-PL"/>
        </w:rPr>
        <w:t>Dopuszczone jest przesłanie ofert lub wniosków o dopuszczenie do udziału w postępowaniu w inny sposób:</w:t>
      </w:r>
      <w:r w:rsidRPr="00662CCD">
        <w:rPr>
          <w:rFonts w:ascii="Times New Roman" w:eastAsia="Times New Roman" w:hAnsi="Times New Roman" w:cs="Times New Roman"/>
          <w:sz w:val="24"/>
          <w:szCs w:val="24"/>
          <w:lang w:eastAsia="pl-PL"/>
        </w:rPr>
        <w:t xml:space="preserve"> </w:t>
      </w:r>
      <w:r w:rsidRPr="00662CCD">
        <w:rPr>
          <w:rFonts w:ascii="Times New Roman" w:eastAsia="Times New Roman" w:hAnsi="Times New Roman" w:cs="Times New Roman"/>
          <w:sz w:val="24"/>
          <w:szCs w:val="24"/>
          <w:lang w:eastAsia="pl-PL"/>
        </w:rPr>
        <w:br/>
        <w:t xml:space="preserve">Nie </w:t>
      </w:r>
      <w:r w:rsidRPr="00662CCD">
        <w:rPr>
          <w:rFonts w:ascii="Times New Roman" w:eastAsia="Times New Roman" w:hAnsi="Times New Roman" w:cs="Times New Roman"/>
          <w:sz w:val="24"/>
          <w:szCs w:val="24"/>
          <w:lang w:eastAsia="pl-PL"/>
        </w:rPr>
        <w:br/>
        <w:t xml:space="preserve">Inny sposób: </w:t>
      </w:r>
      <w:r w:rsidRPr="00662CCD">
        <w:rPr>
          <w:rFonts w:ascii="Times New Roman" w:eastAsia="Times New Roman" w:hAnsi="Times New Roman" w:cs="Times New Roman"/>
          <w:sz w:val="24"/>
          <w:szCs w:val="24"/>
          <w:lang w:eastAsia="pl-PL"/>
        </w:rPr>
        <w:br/>
      </w:r>
      <w:r w:rsidRPr="00662CCD">
        <w:rPr>
          <w:rFonts w:ascii="Times New Roman" w:eastAsia="Times New Roman" w:hAnsi="Times New Roman" w:cs="Times New Roman"/>
          <w:sz w:val="24"/>
          <w:szCs w:val="24"/>
          <w:lang w:eastAsia="pl-PL"/>
        </w:rPr>
        <w:br/>
      </w:r>
      <w:r w:rsidRPr="00662CCD">
        <w:rPr>
          <w:rFonts w:ascii="Times New Roman" w:eastAsia="Times New Roman" w:hAnsi="Times New Roman" w:cs="Times New Roman"/>
          <w:b/>
          <w:bCs/>
          <w:sz w:val="24"/>
          <w:szCs w:val="24"/>
          <w:lang w:eastAsia="pl-PL"/>
        </w:rPr>
        <w:t>Wymagane jest przesłanie ofert lub wniosków o dopuszczenie do udziału w postępowaniu w inny sposób:</w:t>
      </w:r>
      <w:r w:rsidRPr="00662CCD">
        <w:rPr>
          <w:rFonts w:ascii="Times New Roman" w:eastAsia="Times New Roman" w:hAnsi="Times New Roman" w:cs="Times New Roman"/>
          <w:sz w:val="24"/>
          <w:szCs w:val="24"/>
          <w:lang w:eastAsia="pl-PL"/>
        </w:rPr>
        <w:t xml:space="preserve"> </w:t>
      </w:r>
      <w:r w:rsidRPr="00662CCD">
        <w:rPr>
          <w:rFonts w:ascii="Times New Roman" w:eastAsia="Times New Roman" w:hAnsi="Times New Roman" w:cs="Times New Roman"/>
          <w:sz w:val="24"/>
          <w:szCs w:val="24"/>
          <w:lang w:eastAsia="pl-PL"/>
        </w:rPr>
        <w:br/>
        <w:t xml:space="preserve">Tak </w:t>
      </w:r>
      <w:r w:rsidRPr="00662CCD">
        <w:rPr>
          <w:rFonts w:ascii="Times New Roman" w:eastAsia="Times New Roman" w:hAnsi="Times New Roman" w:cs="Times New Roman"/>
          <w:sz w:val="24"/>
          <w:szCs w:val="24"/>
          <w:lang w:eastAsia="pl-PL"/>
        </w:rPr>
        <w:br/>
        <w:t xml:space="preserve">Inny sposób: </w:t>
      </w:r>
      <w:r w:rsidRPr="00662CCD">
        <w:rPr>
          <w:rFonts w:ascii="Times New Roman" w:eastAsia="Times New Roman" w:hAnsi="Times New Roman" w:cs="Times New Roman"/>
          <w:sz w:val="24"/>
          <w:szCs w:val="24"/>
          <w:lang w:eastAsia="pl-PL"/>
        </w:rPr>
        <w:br/>
        <w:t xml:space="preserve">w zamkniętej kopercie - posłaniec, drogą pocztową, osobiście </w:t>
      </w:r>
      <w:r w:rsidRPr="00662CCD">
        <w:rPr>
          <w:rFonts w:ascii="Times New Roman" w:eastAsia="Times New Roman" w:hAnsi="Times New Roman" w:cs="Times New Roman"/>
          <w:sz w:val="24"/>
          <w:szCs w:val="24"/>
          <w:lang w:eastAsia="pl-PL"/>
        </w:rPr>
        <w:br/>
        <w:t xml:space="preserve">Adres: </w:t>
      </w:r>
      <w:r w:rsidRPr="00662CCD">
        <w:rPr>
          <w:rFonts w:ascii="Times New Roman" w:eastAsia="Times New Roman" w:hAnsi="Times New Roman" w:cs="Times New Roman"/>
          <w:sz w:val="24"/>
          <w:szCs w:val="24"/>
          <w:lang w:eastAsia="pl-PL"/>
        </w:rPr>
        <w:br/>
        <w:t xml:space="preserve">Szpital Na Wyspie Sp. z o.o. ul. Pszenna 2, 68-200 Żary - sekretariat. </w:t>
      </w:r>
    </w:p>
    <w:p w:rsidR="00662CCD" w:rsidRPr="00662CCD" w:rsidRDefault="00662CCD" w:rsidP="00662CCD">
      <w:pPr>
        <w:spacing w:after="0" w:line="240" w:lineRule="auto"/>
        <w:rPr>
          <w:rFonts w:ascii="Times New Roman" w:eastAsia="Times New Roman" w:hAnsi="Times New Roman" w:cs="Times New Roman"/>
          <w:sz w:val="24"/>
          <w:szCs w:val="24"/>
          <w:lang w:eastAsia="pl-PL"/>
        </w:rPr>
      </w:pPr>
      <w:r w:rsidRPr="00662CCD">
        <w:rPr>
          <w:rFonts w:ascii="Times New Roman" w:eastAsia="Times New Roman" w:hAnsi="Times New Roman" w:cs="Times New Roman"/>
          <w:sz w:val="24"/>
          <w:szCs w:val="24"/>
          <w:lang w:eastAsia="pl-PL"/>
        </w:rPr>
        <w:lastRenderedPageBreak/>
        <w:br/>
      </w:r>
      <w:r w:rsidRPr="00662CCD">
        <w:rPr>
          <w:rFonts w:ascii="Times New Roman" w:eastAsia="Times New Roman" w:hAnsi="Times New Roman" w:cs="Times New Roman"/>
          <w:b/>
          <w:bCs/>
          <w:sz w:val="24"/>
          <w:szCs w:val="24"/>
          <w:lang w:eastAsia="pl-PL"/>
        </w:rPr>
        <w:t>Komunikacja elektroniczna wymaga korzystania z narzędzi i urządzeń lub formatów plików, które nie są ogólnie dostępne</w:t>
      </w:r>
      <w:r w:rsidRPr="00662CCD">
        <w:rPr>
          <w:rFonts w:ascii="Times New Roman" w:eastAsia="Times New Roman" w:hAnsi="Times New Roman" w:cs="Times New Roman"/>
          <w:sz w:val="24"/>
          <w:szCs w:val="24"/>
          <w:lang w:eastAsia="pl-PL"/>
        </w:rPr>
        <w:t xml:space="preserve"> </w:t>
      </w:r>
    </w:p>
    <w:p w:rsidR="00662CCD" w:rsidRPr="00662CCD" w:rsidRDefault="00662CCD" w:rsidP="00662CCD">
      <w:pPr>
        <w:spacing w:after="0" w:line="240" w:lineRule="auto"/>
        <w:rPr>
          <w:rFonts w:ascii="Times New Roman" w:eastAsia="Times New Roman" w:hAnsi="Times New Roman" w:cs="Times New Roman"/>
          <w:sz w:val="24"/>
          <w:szCs w:val="24"/>
          <w:lang w:eastAsia="pl-PL"/>
        </w:rPr>
      </w:pPr>
      <w:r w:rsidRPr="00662CCD">
        <w:rPr>
          <w:rFonts w:ascii="Times New Roman" w:eastAsia="Times New Roman" w:hAnsi="Times New Roman" w:cs="Times New Roman"/>
          <w:sz w:val="24"/>
          <w:szCs w:val="24"/>
          <w:lang w:eastAsia="pl-PL"/>
        </w:rPr>
        <w:t xml:space="preserve">Nie </w:t>
      </w:r>
      <w:r w:rsidRPr="00662CCD">
        <w:rPr>
          <w:rFonts w:ascii="Times New Roman" w:eastAsia="Times New Roman" w:hAnsi="Times New Roman" w:cs="Times New Roman"/>
          <w:sz w:val="24"/>
          <w:szCs w:val="24"/>
          <w:lang w:eastAsia="pl-PL"/>
        </w:rPr>
        <w:br/>
        <w:t xml:space="preserve">Nieograniczony, pełny, bezpośredni i bezpłatny dostęp do tych narzędzi można uzyskać pod adresem: (URL) </w:t>
      </w:r>
      <w:r w:rsidRPr="00662CCD">
        <w:rPr>
          <w:rFonts w:ascii="Times New Roman" w:eastAsia="Times New Roman" w:hAnsi="Times New Roman" w:cs="Times New Roman"/>
          <w:sz w:val="24"/>
          <w:szCs w:val="24"/>
          <w:lang w:eastAsia="pl-PL"/>
        </w:rPr>
        <w:br/>
      </w:r>
    </w:p>
    <w:p w:rsidR="00662CCD" w:rsidRPr="00662CCD" w:rsidRDefault="00662CCD" w:rsidP="00662CCD">
      <w:pPr>
        <w:spacing w:after="0" w:line="240" w:lineRule="auto"/>
        <w:rPr>
          <w:rFonts w:ascii="Times New Roman" w:eastAsia="Times New Roman" w:hAnsi="Times New Roman" w:cs="Times New Roman"/>
          <w:sz w:val="24"/>
          <w:szCs w:val="24"/>
          <w:lang w:eastAsia="pl-PL"/>
        </w:rPr>
      </w:pPr>
      <w:r w:rsidRPr="00662CCD">
        <w:rPr>
          <w:rFonts w:ascii="Times New Roman" w:eastAsia="Times New Roman" w:hAnsi="Times New Roman" w:cs="Times New Roman"/>
          <w:sz w:val="24"/>
          <w:szCs w:val="24"/>
          <w:u w:val="single"/>
          <w:lang w:eastAsia="pl-PL"/>
        </w:rPr>
        <w:t xml:space="preserve">SEKCJA II: PRZEDMIOT ZAMÓWIENIA </w:t>
      </w:r>
    </w:p>
    <w:p w:rsidR="00662CCD" w:rsidRPr="00662CCD" w:rsidRDefault="00662CCD" w:rsidP="00662CCD">
      <w:pPr>
        <w:spacing w:after="0" w:line="240" w:lineRule="auto"/>
        <w:rPr>
          <w:rFonts w:ascii="Times New Roman" w:eastAsia="Times New Roman" w:hAnsi="Times New Roman" w:cs="Times New Roman"/>
          <w:sz w:val="24"/>
          <w:szCs w:val="24"/>
          <w:lang w:eastAsia="pl-PL"/>
        </w:rPr>
      </w:pPr>
      <w:r w:rsidRPr="00662CCD">
        <w:rPr>
          <w:rFonts w:ascii="Times New Roman" w:eastAsia="Times New Roman" w:hAnsi="Times New Roman" w:cs="Times New Roman"/>
          <w:sz w:val="24"/>
          <w:szCs w:val="24"/>
          <w:lang w:eastAsia="pl-PL"/>
        </w:rPr>
        <w:br/>
      </w:r>
      <w:r w:rsidRPr="00662CCD">
        <w:rPr>
          <w:rFonts w:ascii="Times New Roman" w:eastAsia="Times New Roman" w:hAnsi="Times New Roman" w:cs="Times New Roman"/>
          <w:b/>
          <w:bCs/>
          <w:sz w:val="24"/>
          <w:szCs w:val="24"/>
          <w:lang w:eastAsia="pl-PL"/>
        </w:rPr>
        <w:t xml:space="preserve">II.1) Nazwa nadana zamówieniu przez zamawiającego: </w:t>
      </w:r>
      <w:r w:rsidRPr="00662CCD">
        <w:rPr>
          <w:rFonts w:ascii="Times New Roman" w:eastAsia="Times New Roman" w:hAnsi="Times New Roman" w:cs="Times New Roman"/>
          <w:sz w:val="24"/>
          <w:szCs w:val="24"/>
          <w:lang w:eastAsia="pl-PL"/>
        </w:rPr>
        <w:t xml:space="preserve">Sukcesywna dostawa odczynników do oznaczeń immunochemicznych wraz z dzierżawą analizatora </w:t>
      </w:r>
      <w:r w:rsidRPr="00662CCD">
        <w:rPr>
          <w:rFonts w:ascii="Times New Roman" w:eastAsia="Times New Roman" w:hAnsi="Times New Roman" w:cs="Times New Roman"/>
          <w:sz w:val="24"/>
          <w:szCs w:val="24"/>
          <w:lang w:eastAsia="pl-PL"/>
        </w:rPr>
        <w:br/>
      </w:r>
      <w:r w:rsidRPr="00662CCD">
        <w:rPr>
          <w:rFonts w:ascii="Times New Roman" w:eastAsia="Times New Roman" w:hAnsi="Times New Roman" w:cs="Times New Roman"/>
          <w:b/>
          <w:bCs/>
          <w:sz w:val="24"/>
          <w:szCs w:val="24"/>
          <w:lang w:eastAsia="pl-PL"/>
        </w:rPr>
        <w:t xml:space="preserve">Numer referencyjny: </w:t>
      </w:r>
      <w:r w:rsidRPr="00662CCD">
        <w:rPr>
          <w:rFonts w:ascii="Times New Roman" w:eastAsia="Times New Roman" w:hAnsi="Times New Roman" w:cs="Times New Roman"/>
          <w:sz w:val="24"/>
          <w:szCs w:val="24"/>
          <w:lang w:eastAsia="pl-PL"/>
        </w:rPr>
        <w:t xml:space="preserve">SNW/ZP-371-7/2020 </w:t>
      </w:r>
      <w:r w:rsidRPr="00662CCD">
        <w:rPr>
          <w:rFonts w:ascii="Times New Roman" w:eastAsia="Times New Roman" w:hAnsi="Times New Roman" w:cs="Times New Roman"/>
          <w:sz w:val="24"/>
          <w:szCs w:val="24"/>
          <w:lang w:eastAsia="pl-PL"/>
        </w:rPr>
        <w:br/>
      </w:r>
      <w:r w:rsidRPr="00662CCD">
        <w:rPr>
          <w:rFonts w:ascii="Times New Roman" w:eastAsia="Times New Roman" w:hAnsi="Times New Roman" w:cs="Times New Roman"/>
          <w:b/>
          <w:bCs/>
          <w:sz w:val="24"/>
          <w:szCs w:val="24"/>
          <w:lang w:eastAsia="pl-PL"/>
        </w:rPr>
        <w:t xml:space="preserve">Przed wszczęciem postępowania o udzielenie zamówienia przeprowadzono dialog techniczny </w:t>
      </w:r>
    </w:p>
    <w:p w:rsidR="00662CCD" w:rsidRPr="00662CCD" w:rsidRDefault="00662CCD" w:rsidP="00662CCD">
      <w:pPr>
        <w:spacing w:after="0" w:line="240" w:lineRule="auto"/>
        <w:jc w:val="both"/>
        <w:rPr>
          <w:rFonts w:ascii="Times New Roman" w:eastAsia="Times New Roman" w:hAnsi="Times New Roman" w:cs="Times New Roman"/>
          <w:sz w:val="24"/>
          <w:szCs w:val="24"/>
          <w:lang w:eastAsia="pl-PL"/>
        </w:rPr>
      </w:pPr>
      <w:r w:rsidRPr="00662CCD">
        <w:rPr>
          <w:rFonts w:ascii="Times New Roman" w:eastAsia="Times New Roman" w:hAnsi="Times New Roman" w:cs="Times New Roman"/>
          <w:sz w:val="24"/>
          <w:szCs w:val="24"/>
          <w:lang w:eastAsia="pl-PL"/>
        </w:rPr>
        <w:t xml:space="preserve">Nie </w:t>
      </w:r>
    </w:p>
    <w:p w:rsidR="00662CCD" w:rsidRPr="00662CCD" w:rsidRDefault="00662CCD" w:rsidP="00662CCD">
      <w:pPr>
        <w:spacing w:after="0" w:line="240" w:lineRule="auto"/>
        <w:rPr>
          <w:rFonts w:ascii="Times New Roman" w:eastAsia="Times New Roman" w:hAnsi="Times New Roman" w:cs="Times New Roman"/>
          <w:sz w:val="24"/>
          <w:szCs w:val="24"/>
          <w:lang w:eastAsia="pl-PL"/>
        </w:rPr>
      </w:pPr>
      <w:r w:rsidRPr="00662CCD">
        <w:rPr>
          <w:rFonts w:ascii="Times New Roman" w:eastAsia="Times New Roman" w:hAnsi="Times New Roman" w:cs="Times New Roman"/>
          <w:sz w:val="24"/>
          <w:szCs w:val="24"/>
          <w:lang w:eastAsia="pl-PL"/>
        </w:rPr>
        <w:br/>
      </w:r>
      <w:r w:rsidRPr="00662CCD">
        <w:rPr>
          <w:rFonts w:ascii="Times New Roman" w:eastAsia="Times New Roman" w:hAnsi="Times New Roman" w:cs="Times New Roman"/>
          <w:b/>
          <w:bCs/>
          <w:sz w:val="24"/>
          <w:szCs w:val="24"/>
          <w:lang w:eastAsia="pl-PL"/>
        </w:rPr>
        <w:t xml:space="preserve">II.2) Rodzaj zamówienia: </w:t>
      </w:r>
      <w:r w:rsidRPr="00662CCD">
        <w:rPr>
          <w:rFonts w:ascii="Times New Roman" w:eastAsia="Times New Roman" w:hAnsi="Times New Roman" w:cs="Times New Roman"/>
          <w:sz w:val="24"/>
          <w:szCs w:val="24"/>
          <w:lang w:eastAsia="pl-PL"/>
        </w:rPr>
        <w:t xml:space="preserve">Dostawy </w:t>
      </w:r>
      <w:r w:rsidRPr="00662CCD">
        <w:rPr>
          <w:rFonts w:ascii="Times New Roman" w:eastAsia="Times New Roman" w:hAnsi="Times New Roman" w:cs="Times New Roman"/>
          <w:sz w:val="24"/>
          <w:szCs w:val="24"/>
          <w:lang w:eastAsia="pl-PL"/>
        </w:rPr>
        <w:br/>
      </w:r>
      <w:r w:rsidRPr="00662CCD">
        <w:rPr>
          <w:rFonts w:ascii="Times New Roman" w:eastAsia="Times New Roman" w:hAnsi="Times New Roman" w:cs="Times New Roman"/>
          <w:b/>
          <w:bCs/>
          <w:sz w:val="24"/>
          <w:szCs w:val="24"/>
          <w:lang w:eastAsia="pl-PL"/>
        </w:rPr>
        <w:t>II.3) Informacja o możliwości składania ofert częściowych</w:t>
      </w:r>
      <w:r w:rsidRPr="00662CCD">
        <w:rPr>
          <w:rFonts w:ascii="Times New Roman" w:eastAsia="Times New Roman" w:hAnsi="Times New Roman" w:cs="Times New Roman"/>
          <w:sz w:val="24"/>
          <w:szCs w:val="24"/>
          <w:lang w:eastAsia="pl-PL"/>
        </w:rPr>
        <w:t xml:space="preserve"> </w:t>
      </w:r>
      <w:r w:rsidRPr="00662CCD">
        <w:rPr>
          <w:rFonts w:ascii="Times New Roman" w:eastAsia="Times New Roman" w:hAnsi="Times New Roman" w:cs="Times New Roman"/>
          <w:sz w:val="24"/>
          <w:szCs w:val="24"/>
          <w:lang w:eastAsia="pl-PL"/>
        </w:rPr>
        <w:br/>
        <w:t xml:space="preserve">Zamówienie podzielone jest na części: </w:t>
      </w:r>
    </w:p>
    <w:p w:rsidR="00662CCD" w:rsidRPr="00662CCD" w:rsidRDefault="00662CCD" w:rsidP="00662CCD">
      <w:pPr>
        <w:spacing w:after="0" w:line="240" w:lineRule="auto"/>
        <w:rPr>
          <w:rFonts w:ascii="Times New Roman" w:eastAsia="Times New Roman" w:hAnsi="Times New Roman" w:cs="Times New Roman"/>
          <w:sz w:val="24"/>
          <w:szCs w:val="24"/>
          <w:lang w:eastAsia="pl-PL"/>
        </w:rPr>
      </w:pPr>
      <w:r w:rsidRPr="00662CCD">
        <w:rPr>
          <w:rFonts w:ascii="Times New Roman" w:eastAsia="Times New Roman" w:hAnsi="Times New Roman" w:cs="Times New Roman"/>
          <w:sz w:val="24"/>
          <w:szCs w:val="24"/>
          <w:lang w:eastAsia="pl-PL"/>
        </w:rPr>
        <w:t xml:space="preserve">Nie </w:t>
      </w:r>
      <w:r w:rsidRPr="00662CCD">
        <w:rPr>
          <w:rFonts w:ascii="Times New Roman" w:eastAsia="Times New Roman" w:hAnsi="Times New Roman" w:cs="Times New Roman"/>
          <w:sz w:val="24"/>
          <w:szCs w:val="24"/>
          <w:lang w:eastAsia="pl-PL"/>
        </w:rPr>
        <w:br/>
      </w:r>
      <w:r w:rsidRPr="00662CCD">
        <w:rPr>
          <w:rFonts w:ascii="Times New Roman" w:eastAsia="Times New Roman" w:hAnsi="Times New Roman" w:cs="Times New Roman"/>
          <w:b/>
          <w:bCs/>
          <w:sz w:val="24"/>
          <w:szCs w:val="24"/>
          <w:lang w:eastAsia="pl-PL"/>
        </w:rPr>
        <w:t>Oferty lub wnioski o dopuszczenie do udziału w postępowaniu można składać w odniesieniu do:</w:t>
      </w:r>
      <w:r w:rsidRPr="00662CCD">
        <w:rPr>
          <w:rFonts w:ascii="Times New Roman" w:eastAsia="Times New Roman" w:hAnsi="Times New Roman" w:cs="Times New Roman"/>
          <w:sz w:val="24"/>
          <w:szCs w:val="24"/>
          <w:lang w:eastAsia="pl-PL"/>
        </w:rPr>
        <w:t xml:space="preserve"> </w:t>
      </w:r>
      <w:r w:rsidRPr="00662CCD">
        <w:rPr>
          <w:rFonts w:ascii="Times New Roman" w:eastAsia="Times New Roman" w:hAnsi="Times New Roman" w:cs="Times New Roman"/>
          <w:sz w:val="24"/>
          <w:szCs w:val="24"/>
          <w:lang w:eastAsia="pl-PL"/>
        </w:rPr>
        <w:br/>
      </w:r>
    </w:p>
    <w:p w:rsidR="00662CCD" w:rsidRPr="00662CCD" w:rsidRDefault="00662CCD" w:rsidP="00662CCD">
      <w:pPr>
        <w:spacing w:after="0" w:line="240" w:lineRule="auto"/>
        <w:rPr>
          <w:rFonts w:ascii="Times New Roman" w:eastAsia="Times New Roman" w:hAnsi="Times New Roman" w:cs="Times New Roman"/>
          <w:sz w:val="24"/>
          <w:szCs w:val="24"/>
          <w:lang w:eastAsia="pl-PL"/>
        </w:rPr>
      </w:pPr>
      <w:r w:rsidRPr="00662CCD">
        <w:rPr>
          <w:rFonts w:ascii="Times New Roman" w:eastAsia="Times New Roman" w:hAnsi="Times New Roman" w:cs="Times New Roman"/>
          <w:b/>
          <w:bCs/>
          <w:sz w:val="24"/>
          <w:szCs w:val="24"/>
          <w:lang w:eastAsia="pl-PL"/>
        </w:rPr>
        <w:t>Zamawiający zastrzega sobie prawo do udzielenia łącznie następujących części lub grup części:</w:t>
      </w:r>
      <w:r w:rsidRPr="00662CCD">
        <w:rPr>
          <w:rFonts w:ascii="Times New Roman" w:eastAsia="Times New Roman" w:hAnsi="Times New Roman" w:cs="Times New Roman"/>
          <w:sz w:val="24"/>
          <w:szCs w:val="24"/>
          <w:lang w:eastAsia="pl-PL"/>
        </w:rPr>
        <w:t xml:space="preserve"> </w:t>
      </w:r>
      <w:r w:rsidRPr="00662CCD">
        <w:rPr>
          <w:rFonts w:ascii="Times New Roman" w:eastAsia="Times New Roman" w:hAnsi="Times New Roman" w:cs="Times New Roman"/>
          <w:sz w:val="24"/>
          <w:szCs w:val="24"/>
          <w:lang w:eastAsia="pl-PL"/>
        </w:rPr>
        <w:br/>
      </w:r>
      <w:r w:rsidRPr="00662CCD">
        <w:rPr>
          <w:rFonts w:ascii="Times New Roman" w:eastAsia="Times New Roman" w:hAnsi="Times New Roman" w:cs="Times New Roman"/>
          <w:sz w:val="24"/>
          <w:szCs w:val="24"/>
          <w:lang w:eastAsia="pl-PL"/>
        </w:rPr>
        <w:br/>
      </w:r>
      <w:r w:rsidRPr="00662CCD">
        <w:rPr>
          <w:rFonts w:ascii="Times New Roman" w:eastAsia="Times New Roman" w:hAnsi="Times New Roman" w:cs="Times New Roman"/>
          <w:b/>
          <w:bCs/>
          <w:sz w:val="24"/>
          <w:szCs w:val="24"/>
          <w:lang w:eastAsia="pl-PL"/>
        </w:rPr>
        <w:t>Maksymalna liczba części zamówienia, na które może zostać udzielone zamówienie jednemu wykonawcy:</w:t>
      </w:r>
      <w:r w:rsidRPr="00662CCD">
        <w:rPr>
          <w:rFonts w:ascii="Times New Roman" w:eastAsia="Times New Roman" w:hAnsi="Times New Roman" w:cs="Times New Roman"/>
          <w:sz w:val="24"/>
          <w:szCs w:val="24"/>
          <w:lang w:eastAsia="pl-PL"/>
        </w:rPr>
        <w:t xml:space="preserve"> </w:t>
      </w:r>
      <w:r w:rsidRPr="00662CCD">
        <w:rPr>
          <w:rFonts w:ascii="Times New Roman" w:eastAsia="Times New Roman" w:hAnsi="Times New Roman" w:cs="Times New Roman"/>
          <w:sz w:val="24"/>
          <w:szCs w:val="24"/>
          <w:lang w:eastAsia="pl-PL"/>
        </w:rPr>
        <w:br/>
      </w:r>
      <w:r w:rsidRPr="00662CCD">
        <w:rPr>
          <w:rFonts w:ascii="Times New Roman" w:eastAsia="Times New Roman" w:hAnsi="Times New Roman" w:cs="Times New Roman"/>
          <w:sz w:val="24"/>
          <w:szCs w:val="24"/>
          <w:lang w:eastAsia="pl-PL"/>
        </w:rPr>
        <w:br/>
      </w:r>
      <w:r w:rsidRPr="00662CCD">
        <w:rPr>
          <w:rFonts w:ascii="Times New Roman" w:eastAsia="Times New Roman" w:hAnsi="Times New Roman" w:cs="Times New Roman"/>
          <w:sz w:val="24"/>
          <w:szCs w:val="24"/>
          <w:lang w:eastAsia="pl-PL"/>
        </w:rPr>
        <w:br/>
      </w:r>
      <w:r w:rsidRPr="00662CCD">
        <w:rPr>
          <w:rFonts w:ascii="Times New Roman" w:eastAsia="Times New Roman" w:hAnsi="Times New Roman" w:cs="Times New Roman"/>
          <w:sz w:val="24"/>
          <w:szCs w:val="24"/>
          <w:lang w:eastAsia="pl-PL"/>
        </w:rPr>
        <w:br/>
      </w:r>
      <w:r w:rsidRPr="00662CCD">
        <w:rPr>
          <w:rFonts w:ascii="Times New Roman" w:eastAsia="Times New Roman" w:hAnsi="Times New Roman" w:cs="Times New Roman"/>
          <w:b/>
          <w:bCs/>
          <w:sz w:val="24"/>
          <w:szCs w:val="24"/>
          <w:lang w:eastAsia="pl-PL"/>
        </w:rPr>
        <w:t xml:space="preserve">II.4) Krótki opis przedmiotu zamówienia </w:t>
      </w:r>
      <w:r w:rsidRPr="00662CCD">
        <w:rPr>
          <w:rFonts w:ascii="Times New Roman" w:eastAsia="Times New Roman" w:hAnsi="Times New Roman" w:cs="Times New Roman"/>
          <w:i/>
          <w:iCs/>
          <w:sz w:val="24"/>
          <w:szCs w:val="24"/>
          <w:lang w:eastAsia="pl-PL"/>
        </w:rPr>
        <w:t>(wielkość, zakres, rodzaj i ilość dostaw, usług lub robót budowlanych lub określenie zapotrzebowania i wymagań )</w:t>
      </w:r>
      <w:r w:rsidRPr="00662CCD">
        <w:rPr>
          <w:rFonts w:ascii="Times New Roman" w:eastAsia="Times New Roman" w:hAnsi="Times New Roman" w:cs="Times New Roman"/>
          <w:b/>
          <w:bCs/>
          <w:sz w:val="24"/>
          <w:szCs w:val="24"/>
          <w:lang w:eastAsia="pl-PL"/>
        </w:rPr>
        <w:t xml:space="preserve"> a w przypadku partnerstwa innowacyjnego - określenie zapotrzebowania na innowacyjny produkt, usługę lub roboty budowlane: </w:t>
      </w:r>
      <w:r w:rsidRPr="00662CCD">
        <w:rPr>
          <w:rFonts w:ascii="Times New Roman" w:eastAsia="Times New Roman" w:hAnsi="Times New Roman" w:cs="Times New Roman"/>
          <w:sz w:val="24"/>
          <w:szCs w:val="24"/>
          <w:lang w:eastAsia="pl-PL"/>
        </w:rPr>
        <w:t xml:space="preserve">1. Przedmiotem zamówienia jest sukcesywna dostawa odczynników do oznaczeń immunochemicznych wraz z dzierżawą analizatora. Na przedmiot zamówienia składa się : a) Sukcesywna dostawa odczynników do analizatora immunochemicznego: - sukcesywna dostawa odczynników niezbędnych do wykonania badań diagnostycznych – Rozdział II Załącznik nr 1.2 do SIWZ, - sukcesywna dostawa kalibratorów proporcjonalnie do ilości oznaczeń dotyczących ww. badań diagnostycznych – Rozdział II Załącznik nr 1.2 do SIWZ, - sukcesywna dostawa materiałów kontrolnych do kontroli jakości ww. badań diagnostycznych – Rozdział II Załącznik nr 1.2 do SIWZ, - sukcesywna dostawa materiałów eksploatacyjnych, w ilościach proporcjonalnych do ilości oznaczeń dotyczących ww. badań diagnostycznych – Rozdział II Załącznik nr 1.2 do SIWZ, b) dzierżawa analizatora do wykonywania badań immunochemicznych wraz z pełną obsługą serwisową szczegółowo opisany w Rozdziale II Załącznik nr 1.1 do SIWZ. 2. Przedmiot zamówienia obejmuje dostawę do zamawiającego transportem Wykonawcy, zainstalowanie i oddanie do użytkowania (uruchomienie), a także przeszkolenie personelu zamawiającego w zakresie jego wykorzystania, jak również dostarczenie instrukcji obsługi do analizatora immunochemicznego w języku polskim oraz sukcesywną dostawę odczynników do </w:t>
      </w:r>
      <w:r w:rsidRPr="00662CCD">
        <w:rPr>
          <w:rFonts w:ascii="Times New Roman" w:eastAsia="Times New Roman" w:hAnsi="Times New Roman" w:cs="Times New Roman"/>
          <w:sz w:val="24"/>
          <w:szCs w:val="24"/>
          <w:lang w:eastAsia="pl-PL"/>
        </w:rPr>
        <w:lastRenderedPageBreak/>
        <w:t xml:space="preserve">zaoferowanego analizatora. 3. Zaoferowane przez Wykonawcę wyroby medyczne winny być dopuszczony do obrotu zgodnie z obowiązującymi przepisami, tj. zgodnie z wymaganiami zasadniczymi zawartymi w Dyrektywie 93/42/EWG oraz zgodnie z ustawą z dnia 20.05.2010r. o wyrobach medycznych (Dz. U. z 2020r, poz. 186). Jednocześnie Zamawiający zastrzega sobie prawo żądania okazania się przez Wykonawcę dokumentem dopuszczającym oferowany wyrób medyczny do obrotu, czyli Deklarację zgodności CE. W/w dokumenty zostaną przekazane na żądanie Zamawiającego w terminie 3 dni od otrzymania wezwania. 4. Przedmiot zamówienia winien odpowiadać polskim normom przenoszącym normy europejskie lub normom innych państw członkowskich Europejskiego Obszaru Gospodarczego przenoszących te normy. 5. Termin ważności oferowanych odczynników, kalibratorów, materiałów eksploatacyjnych, materiałów kontrolnych nie może być krótszy niż 5 miesięcy licząc od daty dostawy, dostawy produktów z krótszym terminem ważności mogą być dopuszczone w wyjątkowych sytuacjach i każdorazowo zgodę na nie musi wyrazić upoważniony przedstawiciel Zamawiającego. 6. Wykonawca zobowiązany jest do dostawy przedmiotu zamówienia wraz z informacja, ulotką zgodnie z obowiązującymi w tym zakresie przepisami, dopuszczalna płyta CD lub adres strony internetowej. 7. W przypadku wskazania przez Zamawiającego marki lub nazwy handlowej oznaczać to będzie określenie klasy produktu, będącego przedmiotem zamówienia i będzie służyć ustaleniu standardu, a nie wskazuje na konkretny wyrób lub konkretnego producenta. Oryginalne nazewnictwo lub symbolika podana została w celu prawidłowego określenia prawidłowego przedmiotu zamówienia. 8. Zamawiający dopuszcza składanie ofert równoważnych przy zachowaniu norm, parametrów i standardów, jakimi charakteryzuje się opisany przez Zamawiającego przedmiot zamówienia. Opisane parametry przedmiotu zamówienia stanowią minimum jakościowe wymagane przez Zamawiającego. Wykonawca, który powołuje się na rozwiązania równoważne zobowiązany jest wykazać, że oferowany przez niego przedmiot zamówienia spełnia wymagania określone przez Zamawiającego. 9. Przedmiot zamówienia musi być oznakowany przez producenta w taki sposób, aby możliwa była identyfikacja zarówno produktu jak i producenta. 11. Do rozpatrzenia przyjęte zostaną wyłącznie oferty, które spełniają warunki dopuszczenia do obrotu medycznego i stosowania przy udzielaniu świadczeń zdrowotnych, zgodnie z obowiązującymi przepisami oraz spełniają określone prawem warunki bezpieczeństwa. 12. Wymagania stawiane Wykonawcy: - Wykonawca jest odpowiedzialny za jakość, zgodność z warunkami technicznymi i jakościowymi opisanymi dla przedmiotu zamówienia. - Wymagana jest należyta staranność przy realizacji zobowiązań umowy. - Ustalenia i decyzje dotyczące wykonywania zamówienia uzgadniane będą przez zamawiającego z ustanowionym przedstawicielem wykonawcy. - Określenie przez Wykonawcę telefonów kontaktowych, numerów fax., maili oraz innych ustaleń niezbędnych dla sprawnego i terminowego wykonania zamówienia. - Zamawiający nie ponosi odpowiedzialności za szkody wyrządzone przez Wykonawcę podczas wykonywania przedmiotu zamówienia. - Wymaga się by, Wykonawca zagwarantował dostawę transportem zorganizowanym we własnym zakresie, na własny koszt i ryzyko. Przed wykonaniem dostawy należy z osobą wskazaną w rozdz. IX do kontaktów uzgodnić termin tej dostawy. - Wymagany termin płatności faktury - 60 dni, licząc od dnia doręczenia faktury zamawiającemu. - Zaoferują stałość cen przez okres trwania umowy. Uwaga: - Zamawiający nie dopuszcza możliwość składania ofert częściowych. - Zamawiający nie dopuszcza możliwości składania oferty wariantowej. - Zamawiający zastrzega sobie, że podana ilość przedmiotu zamówienia stanowi wielkość szacunkową, tym samym dopuszcza możliwość zmniejszenia lub zwiększenia ilości dostaw w zależności od potrzeb bieżących Zamawiającego. - Zamawiający nie przewiduje zamówień uzupełniających, o którym mowa w art. 67 ust. 1 pkt 7. - Zamawiający nie przewiduje wyboru oferty najkorzystniejszej z zastosowaniem aukcji elektronicznej. - Zamawiający nie przewiduje zawarcia umowy </w:t>
      </w:r>
      <w:r w:rsidRPr="00662CCD">
        <w:rPr>
          <w:rFonts w:ascii="Times New Roman" w:eastAsia="Times New Roman" w:hAnsi="Times New Roman" w:cs="Times New Roman"/>
          <w:sz w:val="24"/>
          <w:szCs w:val="24"/>
          <w:lang w:eastAsia="pl-PL"/>
        </w:rPr>
        <w:lastRenderedPageBreak/>
        <w:t xml:space="preserve">ramowej. - Zamawiający nie przewiduje zwrotu kosztów udziału w postępowaniu za wyjątkiem sytuacji o których mowa w art. 93 ust. 4 ustawy Pzp. - Postępowanie zostanie przeprowadzone z zastosowaniem zapisów art. 24aa ustawy Pzp. </w:t>
      </w:r>
      <w:r w:rsidRPr="00662CCD">
        <w:rPr>
          <w:rFonts w:ascii="Times New Roman" w:eastAsia="Times New Roman" w:hAnsi="Times New Roman" w:cs="Times New Roman"/>
          <w:sz w:val="24"/>
          <w:szCs w:val="24"/>
          <w:lang w:eastAsia="pl-PL"/>
        </w:rPr>
        <w:br/>
      </w:r>
      <w:r w:rsidRPr="00662CCD">
        <w:rPr>
          <w:rFonts w:ascii="Times New Roman" w:eastAsia="Times New Roman" w:hAnsi="Times New Roman" w:cs="Times New Roman"/>
          <w:sz w:val="24"/>
          <w:szCs w:val="24"/>
          <w:lang w:eastAsia="pl-PL"/>
        </w:rPr>
        <w:br/>
      </w:r>
      <w:r w:rsidRPr="00662CCD">
        <w:rPr>
          <w:rFonts w:ascii="Times New Roman" w:eastAsia="Times New Roman" w:hAnsi="Times New Roman" w:cs="Times New Roman"/>
          <w:b/>
          <w:bCs/>
          <w:sz w:val="24"/>
          <w:szCs w:val="24"/>
          <w:lang w:eastAsia="pl-PL"/>
        </w:rPr>
        <w:t xml:space="preserve">II.5) Główny kod CPV: </w:t>
      </w:r>
      <w:r w:rsidRPr="00662CCD">
        <w:rPr>
          <w:rFonts w:ascii="Times New Roman" w:eastAsia="Times New Roman" w:hAnsi="Times New Roman" w:cs="Times New Roman"/>
          <w:sz w:val="24"/>
          <w:szCs w:val="24"/>
          <w:lang w:eastAsia="pl-PL"/>
        </w:rPr>
        <w:t xml:space="preserve">33696500-0 </w:t>
      </w:r>
      <w:r w:rsidRPr="00662CCD">
        <w:rPr>
          <w:rFonts w:ascii="Times New Roman" w:eastAsia="Times New Roman" w:hAnsi="Times New Roman" w:cs="Times New Roman"/>
          <w:sz w:val="24"/>
          <w:szCs w:val="24"/>
          <w:lang w:eastAsia="pl-PL"/>
        </w:rPr>
        <w:br/>
      </w:r>
      <w:r w:rsidRPr="00662CCD">
        <w:rPr>
          <w:rFonts w:ascii="Times New Roman" w:eastAsia="Times New Roman" w:hAnsi="Times New Roman" w:cs="Times New Roman"/>
          <w:b/>
          <w:bCs/>
          <w:sz w:val="24"/>
          <w:szCs w:val="24"/>
          <w:lang w:eastAsia="pl-PL"/>
        </w:rPr>
        <w:t>Dodatkowe kody CPV:</w:t>
      </w:r>
      <w:r w:rsidRPr="00662CCD">
        <w:rPr>
          <w:rFonts w:ascii="Times New Roman" w:eastAsia="Times New Roman" w:hAnsi="Times New Roman" w:cs="Times New Roman"/>
          <w:sz w:val="24"/>
          <w:szCs w:val="24"/>
          <w:lang w:eastAsia="pl-PL"/>
        </w:rPr>
        <w:t xml:space="preserve"> </w:t>
      </w:r>
    </w:p>
    <w:tbl>
      <w:tblPr>
        <w:tblW w:w="0" w:type="auto"/>
        <w:tblBorders>
          <w:top w:val="single" w:sz="6" w:space="0" w:color="000000"/>
          <w:left w:val="single" w:sz="6" w:space="0" w:color="000000"/>
          <w:bottom w:val="single" w:sz="6" w:space="0" w:color="000000"/>
          <w:right w:val="single" w:sz="6" w:space="0" w:color="000000"/>
        </w:tblBorders>
        <w:tblCellMar>
          <w:top w:w="15" w:type="dxa"/>
          <w:left w:w="15" w:type="dxa"/>
          <w:bottom w:w="15" w:type="dxa"/>
          <w:right w:w="15" w:type="dxa"/>
        </w:tblCellMar>
        <w:tblLook w:val="04A0" w:firstRow="1" w:lastRow="0" w:firstColumn="1" w:lastColumn="0" w:noHBand="0" w:noVBand="1"/>
      </w:tblPr>
      <w:tblGrid>
        <w:gridCol w:w="1190"/>
      </w:tblGrid>
      <w:tr w:rsidR="00662CCD" w:rsidRPr="00662CCD" w:rsidTr="00662CCD">
        <w:tc>
          <w:tcPr>
            <w:tcW w:w="0" w:type="auto"/>
            <w:tcBorders>
              <w:top w:val="single" w:sz="6" w:space="0" w:color="000000"/>
              <w:left w:val="single" w:sz="6" w:space="0" w:color="000000"/>
              <w:bottom w:val="single" w:sz="6" w:space="0" w:color="000000"/>
              <w:right w:val="single" w:sz="6" w:space="0" w:color="000000"/>
            </w:tcBorders>
            <w:vAlign w:val="center"/>
            <w:hideMark/>
          </w:tcPr>
          <w:p w:rsidR="00662CCD" w:rsidRPr="00662CCD" w:rsidRDefault="00662CCD" w:rsidP="00662CCD">
            <w:pPr>
              <w:spacing w:after="0" w:line="240" w:lineRule="auto"/>
              <w:rPr>
                <w:rFonts w:ascii="Times New Roman" w:eastAsia="Times New Roman" w:hAnsi="Times New Roman" w:cs="Times New Roman"/>
                <w:sz w:val="24"/>
                <w:szCs w:val="24"/>
                <w:lang w:eastAsia="pl-PL"/>
              </w:rPr>
            </w:pPr>
            <w:r w:rsidRPr="00662CCD">
              <w:rPr>
                <w:rFonts w:ascii="Times New Roman" w:eastAsia="Times New Roman" w:hAnsi="Times New Roman" w:cs="Times New Roman"/>
                <w:sz w:val="24"/>
                <w:szCs w:val="24"/>
                <w:lang w:eastAsia="pl-PL"/>
              </w:rPr>
              <w:t>Kod CPV</w:t>
            </w:r>
          </w:p>
        </w:tc>
      </w:tr>
      <w:tr w:rsidR="00662CCD" w:rsidRPr="00662CCD" w:rsidTr="00662CCD">
        <w:tc>
          <w:tcPr>
            <w:tcW w:w="0" w:type="auto"/>
            <w:tcBorders>
              <w:top w:val="single" w:sz="6" w:space="0" w:color="000000"/>
              <w:left w:val="single" w:sz="6" w:space="0" w:color="000000"/>
              <w:bottom w:val="single" w:sz="6" w:space="0" w:color="000000"/>
              <w:right w:val="single" w:sz="6" w:space="0" w:color="000000"/>
            </w:tcBorders>
            <w:vAlign w:val="center"/>
            <w:hideMark/>
          </w:tcPr>
          <w:p w:rsidR="00662CCD" w:rsidRPr="00662CCD" w:rsidRDefault="00662CCD" w:rsidP="00662CCD">
            <w:pPr>
              <w:spacing w:after="0" w:line="240" w:lineRule="auto"/>
              <w:rPr>
                <w:rFonts w:ascii="Times New Roman" w:eastAsia="Times New Roman" w:hAnsi="Times New Roman" w:cs="Times New Roman"/>
                <w:sz w:val="24"/>
                <w:szCs w:val="24"/>
                <w:lang w:eastAsia="pl-PL"/>
              </w:rPr>
            </w:pPr>
            <w:r w:rsidRPr="00662CCD">
              <w:rPr>
                <w:rFonts w:ascii="Times New Roman" w:eastAsia="Times New Roman" w:hAnsi="Times New Roman" w:cs="Times New Roman"/>
                <w:sz w:val="24"/>
                <w:szCs w:val="24"/>
                <w:lang w:eastAsia="pl-PL"/>
              </w:rPr>
              <w:t>38734580-5</w:t>
            </w:r>
          </w:p>
        </w:tc>
      </w:tr>
    </w:tbl>
    <w:p w:rsidR="00662CCD" w:rsidRPr="00662CCD" w:rsidRDefault="00662CCD" w:rsidP="00662CCD">
      <w:pPr>
        <w:spacing w:after="0" w:line="240" w:lineRule="auto"/>
        <w:rPr>
          <w:rFonts w:ascii="Times New Roman" w:eastAsia="Times New Roman" w:hAnsi="Times New Roman" w:cs="Times New Roman"/>
          <w:sz w:val="24"/>
          <w:szCs w:val="24"/>
          <w:lang w:eastAsia="pl-PL"/>
        </w:rPr>
      </w:pPr>
      <w:r w:rsidRPr="00662CCD">
        <w:rPr>
          <w:rFonts w:ascii="Times New Roman" w:eastAsia="Times New Roman" w:hAnsi="Times New Roman" w:cs="Times New Roman"/>
          <w:sz w:val="24"/>
          <w:szCs w:val="24"/>
          <w:lang w:eastAsia="pl-PL"/>
        </w:rPr>
        <w:br/>
      </w:r>
      <w:r w:rsidRPr="00662CCD">
        <w:rPr>
          <w:rFonts w:ascii="Times New Roman" w:eastAsia="Times New Roman" w:hAnsi="Times New Roman" w:cs="Times New Roman"/>
          <w:sz w:val="24"/>
          <w:szCs w:val="24"/>
          <w:lang w:eastAsia="pl-PL"/>
        </w:rPr>
        <w:br/>
      </w:r>
      <w:r w:rsidRPr="00662CCD">
        <w:rPr>
          <w:rFonts w:ascii="Times New Roman" w:eastAsia="Times New Roman" w:hAnsi="Times New Roman" w:cs="Times New Roman"/>
          <w:b/>
          <w:bCs/>
          <w:sz w:val="24"/>
          <w:szCs w:val="24"/>
          <w:lang w:eastAsia="pl-PL"/>
        </w:rPr>
        <w:t xml:space="preserve">II.6) Całkowita wartość zamówienia </w:t>
      </w:r>
      <w:r w:rsidRPr="00662CCD">
        <w:rPr>
          <w:rFonts w:ascii="Times New Roman" w:eastAsia="Times New Roman" w:hAnsi="Times New Roman" w:cs="Times New Roman"/>
          <w:i/>
          <w:iCs/>
          <w:sz w:val="24"/>
          <w:szCs w:val="24"/>
          <w:lang w:eastAsia="pl-PL"/>
        </w:rPr>
        <w:t>(jeżeli zamawiający podaje informacje o wartości zamówienia)</w:t>
      </w:r>
      <w:r w:rsidRPr="00662CCD">
        <w:rPr>
          <w:rFonts w:ascii="Times New Roman" w:eastAsia="Times New Roman" w:hAnsi="Times New Roman" w:cs="Times New Roman"/>
          <w:sz w:val="24"/>
          <w:szCs w:val="24"/>
          <w:lang w:eastAsia="pl-PL"/>
        </w:rPr>
        <w:t xml:space="preserve">: </w:t>
      </w:r>
      <w:r w:rsidRPr="00662CCD">
        <w:rPr>
          <w:rFonts w:ascii="Times New Roman" w:eastAsia="Times New Roman" w:hAnsi="Times New Roman" w:cs="Times New Roman"/>
          <w:sz w:val="24"/>
          <w:szCs w:val="24"/>
          <w:lang w:eastAsia="pl-PL"/>
        </w:rPr>
        <w:br/>
        <w:t xml:space="preserve">Wartość bez VAT: </w:t>
      </w:r>
      <w:r w:rsidRPr="00662CCD">
        <w:rPr>
          <w:rFonts w:ascii="Times New Roman" w:eastAsia="Times New Roman" w:hAnsi="Times New Roman" w:cs="Times New Roman"/>
          <w:sz w:val="24"/>
          <w:szCs w:val="24"/>
          <w:lang w:eastAsia="pl-PL"/>
        </w:rPr>
        <w:br/>
        <w:t xml:space="preserve">Waluta: </w:t>
      </w:r>
    </w:p>
    <w:p w:rsidR="00662CCD" w:rsidRPr="00662CCD" w:rsidRDefault="00662CCD" w:rsidP="00662CCD">
      <w:pPr>
        <w:spacing w:after="0" w:line="240" w:lineRule="auto"/>
        <w:rPr>
          <w:rFonts w:ascii="Times New Roman" w:eastAsia="Times New Roman" w:hAnsi="Times New Roman" w:cs="Times New Roman"/>
          <w:sz w:val="24"/>
          <w:szCs w:val="24"/>
          <w:lang w:eastAsia="pl-PL"/>
        </w:rPr>
      </w:pPr>
      <w:r w:rsidRPr="00662CCD">
        <w:rPr>
          <w:rFonts w:ascii="Times New Roman" w:eastAsia="Times New Roman" w:hAnsi="Times New Roman" w:cs="Times New Roman"/>
          <w:sz w:val="24"/>
          <w:szCs w:val="24"/>
          <w:lang w:eastAsia="pl-PL"/>
        </w:rPr>
        <w:br/>
      </w:r>
      <w:r w:rsidRPr="00662CCD">
        <w:rPr>
          <w:rFonts w:ascii="Times New Roman" w:eastAsia="Times New Roman" w:hAnsi="Times New Roman" w:cs="Times New Roman"/>
          <w:i/>
          <w:iCs/>
          <w:sz w:val="24"/>
          <w:szCs w:val="24"/>
          <w:lang w:eastAsia="pl-PL"/>
        </w:rPr>
        <w:t>(w przypadku umów ramowych lub dynamicznego systemu zakupów – szacunkowa całkowita maksymalna wartość w całym okresie obowiązywania umowy ramowej lub dynamicznego systemu zakupów)</w:t>
      </w:r>
      <w:r w:rsidRPr="00662CCD">
        <w:rPr>
          <w:rFonts w:ascii="Times New Roman" w:eastAsia="Times New Roman" w:hAnsi="Times New Roman" w:cs="Times New Roman"/>
          <w:sz w:val="24"/>
          <w:szCs w:val="24"/>
          <w:lang w:eastAsia="pl-PL"/>
        </w:rPr>
        <w:t xml:space="preserve"> </w:t>
      </w:r>
    </w:p>
    <w:p w:rsidR="00662CCD" w:rsidRPr="00662CCD" w:rsidRDefault="00662CCD" w:rsidP="00662CCD">
      <w:pPr>
        <w:spacing w:after="0" w:line="240" w:lineRule="auto"/>
        <w:rPr>
          <w:rFonts w:ascii="Times New Roman" w:eastAsia="Times New Roman" w:hAnsi="Times New Roman" w:cs="Times New Roman"/>
          <w:sz w:val="24"/>
          <w:szCs w:val="24"/>
          <w:lang w:eastAsia="pl-PL"/>
        </w:rPr>
      </w:pPr>
      <w:r w:rsidRPr="00662CCD">
        <w:rPr>
          <w:rFonts w:ascii="Times New Roman" w:eastAsia="Times New Roman" w:hAnsi="Times New Roman" w:cs="Times New Roman"/>
          <w:sz w:val="24"/>
          <w:szCs w:val="24"/>
          <w:lang w:eastAsia="pl-PL"/>
        </w:rPr>
        <w:br/>
      </w:r>
      <w:r w:rsidRPr="00662CCD">
        <w:rPr>
          <w:rFonts w:ascii="Times New Roman" w:eastAsia="Times New Roman" w:hAnsi="Times New Roman" w:cs="Times New Roman"/>
          <w:b/>
          <w:bCs/>
          <w:sz w:val="24"/>
          <w:szCs w:val="24"/>
          <w:lang w:eastAsia="pl-PL"/>
        </w:rPr>
        <w:t xml:space="preserve">II.7) Czy przewiduje się udzielenie zamówień, o których mowa w art. 67 ust. 1 pkt 6 i 7 lub w art. 134 ust. 6 pkt 3 ustawy Pzp: </w:t>
      </w:r>
      <w:r w:rsidRPr="00662CCD">
        <w:rPr>
          <w:rFonts w:ascii="Times New Roman" w:eastAsia="Times New Roman" w:hAnsi="Times New Roman" w:cs="Times New Roman"/>
          <w:sz w:val="24"/>
          <w:szCs w:val="24"/>
          <w:lang w:eastAsia="pl-PL"/>
        </w:rPr>
        <w:t xml:space="preserve">Nie </w:t>
      </w:r>
      <w:r w:rsidRPr="00662CCD">
        <w:rPr>
          <w:rFonts w:ascii="Times New Roman" w:eastAsia="Times New Roman" w:hAnsi="Times New Roman" w:cs="Times New Roman"/>
          <w:sz w:val="24"/>
          <w:szCs w:val="24"/>
          <w:lang w:eastAsia="pl-PL"/>
        </w:rPr>
        <w:br/>
        <w:t xml:space="preserve">Określenie przedmiotu, wielkości lub zakresu oraz warunków na jakich zostaną udzielone zamówienia, o których mowa w art. 67 ust. 1 pkt 6 lub w art. 134 ust. 6 pkt 3 ustawy Pzp: </w:t>
      </w:r>
      <w:r w:rsidRPr="00662CCD">
        <w:rPr>
          <w:rFonts w:ascii="Times New Roman" w:eastAsia="Times New Roman" w:hAnsi="Times New Roman" w:cs="Times New Roman"/>
          <w:sz w:val="24"/>
          <w:szCs w:val="24"/>
          <w:lang w:eastAsia="pl-PL"/>
        </w:rPr>
        <w:br/>
      </w:r>
      <w:r w:rsidRPr="00662CCD">
        <w:rPr>
          <w:rFonts w:ascii="Times New Roman" w:eastAsia="Times New Roman" w:hAnsi="Times New Roman" w:cs="Times New Roman"/>
          <w:b/>
          <w:bCs/>
          <w:sz w:val="24"/>
          <w:szCs w:val="24"/>
          <w:lang w:eastAsia="pl-PL"/>
        </w:rPr>
        <w:t>II.8) Okres, w którym realizowane będzie zamówienie lub okres, na który została zawarta umowa ramowa lub okres, na który został ustanowiony dynamiczny system zakupów:</w:t>
      </w:r>
      <w:r w:rsidRPr="00662CCD">
        <w:rPr>
          <w:rFonts w:ascii="Times New Roman" w:eastAsia="Times New Roman" w:hAnsi="Times New Roman" w:cs="Times New Roman"/>
          <w:sz w:val="24"/>
          <w:szCs w:val="24"/>
          <w:lang w:eastAsia="pl-PL"/>
        </w:rPr>
        <w:t xml:space="preserve"> </w:t>
      </w:r>
      <w:r w:rsidRPr="00662CCD">
        <w:rPr>
          <w:rFonts w:ascii="Times New Roman" w:eastAsia="Times New Roman" w:hAnsi="Times New Roman" w:cs="Times New Roman"/>
          <w:sz w:val="24"/>
          <w:szCs w:val="24"/>
          <w:lang w:eastAsia="pl-PL"/>
        </w:rPr>
        <w:br/>
        <w:t>miesiącach:  36  </w:t>
      </w:r>
      <w:r w:rsidRPr="00662CCD">
        <w:rPr>
          <w:rFonts w:ascii="Times New Roman" w:eastAsia="Times New Roman" w:hAnsi="Times New Roman" w:cs="Times New Roman"/>
          <w:i/>
          <w:iCs/>
          <w:sz w:val="24"/>
          <w:szCs w:val="24"/>
          <w:lang w:eastAsia="pl-PL"/>
        </w:rPr>
        <w:t xml:space="preserve"> lub </w:t>
      </w:r>
      <w:r w:rsidRPr="00662CCD">
        <w:rPr>
          <w:rFonts w:ascii="Times New Roman" w:eastAsia="Times New Roman" w:hAnsi="Times New Roman" w:cs="Times New Roman"/>
          <w:b/>
          <w:bCs/>
          <w:sz w:val="24"/>
          <w:szCs w:val="24"/>
          <w:lang w:eastAsia="pl-PL"/>
        </w:rPr>
        <w:t>dniach:</w:t>
      </w:r>
      <w:r w:rsidRPr="00662CCD">
        <w:rPr>
          <w:rFonts w:ascii="Times New Roman" w:eastAsia="Times New Roman" w:hAnsi="Times New Roman" w:cs="Times New Roman"/>
          <w:sz w:val="24"/>
          <w:szCs w:val="24"/>
          <w:lang w:eastAsia="pl-PL"/>
        </w:rPr>
        <w:t xml:space="preserve"> </w:t>
      </w:r>
      <w:r w:rsidRPr="00662CCD">
        <w:rPr>
          <w:rFonts w:ascii="Times New Roman" w:eastAsia="Times New Roman" w:hAnsi="Times New Roman" w:cs="Times New Roman"/>
          <w:sz w:val="24"/>
          <w:szCs w:val="24"/>
          <w:lang w:eastAsia="pl-PL"/>
        </w:rPr>
        <w:br/>
      </w:r>
      <w:r w:rsidRPr="00662CCD">
        <w:rPr>
          <w:rFonts w:ascii="Times New Roman" w:eastAsia="Times New Roman" w:hAnsi="Times New Roman" w:cs="Times New Roman"/>
          <w:i/>
          <w:iCs/>
          <w:sz w:val="24"/>
          <w:szCs w:val="24"/>
          <w:lang w:eastAsia="pl-PL"/>
        </w:rPr>
        <w:t>lub</w:t>
      </w:r>
      <w:r w:rsidRPr="00662CCD">
        <w:rPr>
          <w:rFonts w:ascii="Times New Roman" w:eastAsia="Times New Roman" w:hAnsi="Times New Roman" w:cs="Times New Roman"/>
          <w:sz w:val="24"/>
          <w:szCs w:val="24"/>
          <w:lang w:eastAsia="pl-PL"/>
        </w:rPr>
        <w:t xml:space="preserve"> </w:t>
      </w:r>
      <w:r w:rsidRPr="00662CCD">
        <w:rPr>
          <w:rFonts w:ascii="Times New Roman" w:eastAsia="Times New Roman" w:hAnsi="Times New Roman" w:cs="Times New Roman"/>
          <w:sz w:val="24"/>
          <w:szCs w:val="24"/>
          <w:lang w:eastAsia="pl-PL"/>
        </w:rPr>
        <w:br/>
      </w:r>
      <w:r w:rsidRPr="00662CCD">
        <w:rPr>
          <w:rFonts w:ascii="Times New Roman" w:eastAsia="Times New Roman" w:hAnsi="Times New Roman" w:cs="Times New Roman"/>
          <w:b/>
          <w:bCs/>
          <w:sz w:val="24"/>
          <w:szCs w:val="24"/>
          <w:lang w:eastAsia="pl-PL"/>
        </w:rPr>
        <w:t xml:space="preserve">data rozpoczęcia: </w:t>
      </w:r>
      <w:r w:rsidRPr="00662CCD">
        <w:rPr>
          <w:rFonts w:ascii="Times New Roman" w:eastAsia="Times New Roman" w:hAnsi="Times New Roman" w:cs="Times New Roman"/>
          <w:sz w:val="24"/>
          <w:szCs w:val="24"/>
          <w:lang w:eastAsia="pl-PL"/>
        </w:rPr>
        <w:t> </w:t>
      </w:r>
      <w:r w:rsidRPr="00662CCD">
        <w:rPr>
          <w:rFonts w:ascii="Times New Roman" w:eastAsia="Times New Roman" w:hAnsi="Times New Roman" w:cs="Times New Roman"/>
          <w:i/>
          <w:iCs/>
          <w:sz w:val="24"/>
          <w:szCs w:val="24"/>
          <w:lang w:eastAsia="pl-PL"/>
        </w:rPr>
        <w:t xml:space="preserve"> lub </w:t>
      </w:r>
      <w:r w:rsidRPr="00662CCD">
        <w:rPr>
          <w:rFonts w:ascii="Times New Roman" w:eastAsia="Times New Roman" w:hAnsi="Times New Roman" w:cs="Times New Roman"/>
          <w:b/>
          <w:bCs/>
          <w:sz w:val="24"/>
          <w:szCs w:val="24"/>
          <w:lang w:eastAsia="pl-PL"/>
        </w:rPr>
        <w:t xml:space="preserve">zakończenia: </w:t>
      </w:r>
    </w:p>
    <w:tbl>
      <w:tblPr>
        <w:tblW w:w="0" w:type="auto"/>
        <w:tblBorders>
          <w:top w:val="single" w:sz="6" w:space="0" w:color="000000"/>
          <w:left w:val="single" w:sz="6" w:space="0" w:color="000000"/>
          <w:bottom w:val="single" w:sz="6" w:space="0" w:color="000000"/>
          <w:right w:val="single" w:sz="6" w:space="0" w:color="000000"/>
        </w:tblBorders>
        <w:tblCellMar>
          <w:top w:w="15" w:type="dxa"/>
          <w:left w:w="15" w:type="dxa"/>
          <w:bottom w:w="15" w:type="dxa"/>
          <w:right w:w="15" w:type="dxa"/>
        </w:tblCellMar>
        <w:tblLook w:val="04A0" w:firstRow="1" w:lastRow="0" w:firstColumn="1" w:lastColumn="0" w:noHBand="0" w:noVBand="1"/>
      </w:tblPr>
      <w:tblGrid>
        <w:gridCol w:w="1963"/>
        <w:gridCol w:w="1537"/>
        <w:gridCol w:w="1689"/>
        <w:gridCol w:w="1729"/>
      </w:tblGrid>
      <w:tr w:rsidR="00662CCD" w:rsidRPr="00662CCD" w:rsidTr="00662CCD">
        <w:tc>
          <w:tcPr>
            <w:tcW w:w="0" w:type="auto"/>
            <w:tcBorders>
              <w:top w:val="single" w:sz="6" w:space="0" w:color="000000"/>
              <w:left w:val="single" w:sz="6" w:space="0" w:color="000000"/>
              <w:bottom w:val="single" w:sz="6" w:space="0" w:color="000000"/>
              <w:right w:val="single" w:sz="6" w:space="0" w:color="000000"/>
            </w:tcBorders>
            <w:vAlign w:val="center"/>
            <w:hideMark/>
          </w:tcPr>
          <w:p w:rsidR="00662CCD" w:rsidRPr="00662CCD" w:rsidRDefault="00662CCD" w:rsidP="00662CCD">
            <w:pPr>
              <w:spacing w:after="0" w:line="240" w:lineRule="auto"/>
              <w:rPr>
                <w:rFonts w:ascii="Times New Roman" w:eastAsia="Times New Roman" w:hAnsi="Times New Roman" w:cs="Times New Roman"/>
                <w:sz w:val="24"/>
                <w:szCs w:val="24"/>
                <w:lang w:eastAsia="pl-PL"/>
              </w:rPr>
            </w:pPr>
            <w:r w:rsidRPr="00662CCD">
              <w:rPr>
                <w:rFonts w:ascii="Times New Roman" w:eastAsia="Times New Roman" w:hAnsi="Times New Roman" w:cs="Times New Roman"/>
                <w:sz w:val="24"/>
                <w:szCs w:val="24"/>
                <w:lang w:eastAsia="pl-PL"/>
              </w:rPr>
              <w:t>Okres w miesiącach</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662CCD" w:rsidRPr="00662CCD" w:rsidRDefault="00662CCD" w:rsidP="00662CCD">
            <w:pPr>
              <w:spacing w:after="0" w:line="240" w:lineRule="auto"/>
              <w:rPr>
                <w:rFonts w:ascii="Times New Roman" w:eastAsia="Times New Roman" w:hAnsi="Times New Roman" w:cs="Times New Roman"/>
                <w:sz w:val="24"/>
                <w:szCs w:val="24"/>
                <w:lang w:eastAsia="pl-PL"/>
              </w:rPr>
            </w:pPr>
            <w:r w:rsidRPr="00662CCD">
              <w:rPr>
                <w:rFonts w:ascii="Times New Roman" w:eastAsia="Times New Roman" w:hAnsi="Times New Roman" w:cs="Times New Roman"/>
                <w:sz w:val="24"/>
                <w:szCs w:val="24"/>
                <w:lang w:eastAsia="pl-PL"/>
              </w:rPr>
              <w:t>Okres w dniach</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662CCD" w:rsidRPr="00662CCD" w:rsidRDefault="00662CCD" w:rsidP="00662CCD">
            <w:pPr>
              <w:spacing w:after="0" w:line="240" w:lineRule="auto"/>
              <w:rPr>
                <w:rFonts w:ascii="Times New Roman" w:eastAsia="Times New Roman" w:hAnsi="Times New Roman" w:cs="Times New Roman"/>
                <w:sz w:val="24"/>
                <w:szCs w:val="24"/>
                <w:lang w:eastAsia="pl-PL"/>
              </w:rPr>
            </w:pPr>
            <w:r w:rsidRPr="00662CCD">
              <w:rPr>
                <w:rFonts w:ascii="Times New Roman" w:eastAsia="Times New Roman" w:hAnsi="Times New Roman" w:cs="Times New Roman"/>
                <w:sz w:val="24"/>
                <w:szCs w:val="24"/>
                <w:lang w:eastAsia="pl-PL"/>
              </w:rPr>
              <w:t>Data rozpoczęcia</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662CCD" w:rsidRPr="00662CCD" w:rsidRDefault="00662CCD" w:rsidP="00662CCD">
            <w:pPr>
              <w:spacing w:after="0" w:line="240" w:lineRule="auto"/>
              <w:rPr>
                <w:rFonts w:ascii="Times New Roman" w:eastAsia="Times New Roman" w:hAnsi="Times New Roman" w:cs="Times New Roman"/>
                <w:sz w:val="24"/>
                <w:szCs w:val="24"/>
                <w:lang w:eastAsia="pl-PL"/>
              </w:rPr>
            </w:pPr>
            <w:r w:rsidRPr="00662CCD">
              <w:rPr>
                <w:rFonts w:ascii="Times New Roman" w:eastAsia="Times New Roman" w:hAnsi="Times New Roman" w:cs="Times New Roman"/>
                <w:sz w:val="24"/>
                <w:szCs w:val="24"/>
                <w:lang w:eastAsia="pl-PL"/>
              </w:rPr>
              <w:t>Data zakończenia</w:t>
            </w:r>
          </w:p>
        </w:tc>
      </w:tr>
      <w:tr w:rsidR="00662CCD" w:rsidRPr="00662CCD" w:rsidTr="00662CCD">
        <w:tc>
          <w:tcPr>
            <w:tcW w:w="0" w:type="auto"/>
            <w:tcBorders>
              <w:top w:val="single" w:sz="6" w:space="0" w:color="000000"/>
              <w:left w:val="single" w:sz="6" w:space="0" w:color="000000"/>
              <w:bottom w:val="single" w:sz="6" w:space="0" w:color="000000"/>
              <w:right w:val="single" w:sz="6" w:space="0" w:color="000000"/>
            </w:tcBorders>
            <w:vAlign w:val="center"/>
            <w:hideMark/>
          </w:tcPr>
          <w:p w:rsidR="00662CCD" w:rsidRPr="00662CCD" w:rsidRDefault="00662CCD" w:rsidP="00662CCD">
            <w:pPr>
              <w:spacing w:after="0" w:line="240" w:lineRule="auto"/>
              <w:rPr>
                <w:rFonts w:ascii="Times New Roman" w:eastAsia="Times New Roman" w:hAnsi="Times New Roman" w:cs="Times New Roman"/>
                <w:sz w:val="24"/>
                <w:szCs w:val="24"/>
                <w:lang w:eastAsia="pl-PL"/>
              </w:rPr>
            </w:pPr>
            <w:r w:rsidRPr="00662CCD">
              <w:rPr>
                <w:rFonts w:ascii="Times New Roman" w:eastAsia="Times New Roman" w:hAnsi="Times New Roman" w:cs="Times New Roman"/>
                <w:sz w:val="24"/>
                <w:szCs w:val="24"/>
                <w:lang w:eastAsia="pl-PL"/>
              </w:rPr>
              <w:t>36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662CCD" w:rsidRPr="00662CCD" w:rsidRDefault="00662CCD" w:rsidP="00662CCD">
            <w:pPr>
              <w:spacing w:after="0" w:line="240" w:lineRule="auto"/>
              <w:rPr>
                <w:rFonts w:ascii="Times New Roman" w:eastAsia="Times New Roman" w:hAnsi="Times New Roman" w:cs="Times New Roman"/>
                <w:sz w:val="24"/>
                <w:szCs w:val="24"/>
                <w:lang w:eastAsia="pl-PL"/>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662CCD" w:rsidRPr="00662CCD" w:rsidRDefault="00662CCD" w:rsidP="00662CCD">
            <w:pPr>
              <w:spacing w:after="0" w:line="240" w:lineRule="auto"/>
              <w:rPr>
                <w:rFonts w:ascii="Times New Roman" w:eastAsia="Times New Roman" w:hAnsi="Times New Roman" w:cs="Times New Roman"/>
                <w:sz w:val="20"/>
                <w:szCs w:val="20"/>
                <w:lang w:eastAsia="pl-PL"/>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662CCD" w:rsidRPr="00662CCD" w:rsidRDefault="00662CCD" w:rsidP="00662CCD">
            <w:pPr>
              <w:spacing w:after="0" w:line="240" w:lineRule="auto"/>
              <w:rPr>
                <w:rFonts w:ascii="Times New Roman" w:eastAsia="Times New Roman" w:hAnsi="Times New Roman" w:cs="Times New Roman"/>
                <w:sz w:val="20"/>
                <w:szCs w:val="20"/>
                <w:lang w:eastAsia="pl-PL"/>
              </w:rPr>
            </w:pPr>
          </w:p>
        </w:tc>
      </w:tr>
    </w:tbl>
    <w:p w:rsidR="00662CCD" w:rsidRPr="00662CCD" w:rsidRDefault="00662CCD" w:rsidP="00662CCD">
      <w:pPr>
        <w:spacing w:after="0" w:line="240" w:lineRule="auto"/>
        <w:rPr>
          <w:rFonts w:ascii="Times New Roman" w:eastAsia="Times New Roman" w:hAnsi="Times New Roman" w:cs="Times New Roman"/>
          <w:sz w:val="24"/>
          <w:szCs w:val="24"/>
          <w:lang w:eastAsia="pl-PL"/>
        </w:rPr>
      </w:pPr>
      <w:r w:rsidRPr="00662CCD">
        <w:rPr>
          <w:rFonts w:ascii="Times New Roman" w:eastAsia="Times New Roman" w:hAnsi="Times New Roman" w:cs="Times New Roman"/>
          <w:sz w:val="24"/>
          <w:szCs w:val="24"/>
          <w:lang w:eastAsia="pl-PL"/>
        </w:rPr>
        <w:br/>
      </w:r>
      <w:r w:rsidRPr="00662CCD">
        <w:rPr>
          <w:rFonts w:ascii="Times New Roman" w:eastAsia="Times New Roman" w:hAnsi="Times New Roman" w:cs="Times New Roman"/>
          <w:b/>
          <w:bCs/>
          <w:sz w:val="24"/>
          <w:szCs w:val="24"/>
          <w:lang w:eastAsia="pl-PL"/>
        </w:rPr>
        <w:t xml:space="preserve">II.9) Informacje dodatkowe: </w:t>
      </w:r>
    </w:p>
    <w:p w:rsidR="00662CCD" w:rsidRPr="00662CCD" w:rsidRDefault="00662CCD" w:rsidP="00662CCD">
      <w:pPr>
        <w:spacing w:after="0" w:line="240" w:lineRule="auto"/>
        <w:rPr>
          <w:rFonts w:ascii="Times New Roman" w:eastAsia="Times New Roman" w:hAnsi="Times New Roman" w:cs="Times New Roman"/>
          <w:sz w:val="24"/>
          <w:szCs w:val="24"/>
          <w:lang w:eastAsia="pl-PL"/>
        </w:rPr>
      </w:pPr>
      <w:r w:rsidRPr="00662CCD">
        <w:rPr>
          <w:rFonts w:ascii="Times New Roman" w:eastAsia="Times New Roman" w:hAnsi="Times New Roman" w:cs="Times New Roman"/>
          <w:sz w:val="24"/>
          <w:szCs w:val="24"/>
          <w:u w:val="single"/>
          <w:lang w:eastAsia="pl-PL"/>
        </w:rPr>
        <w:t xml:space="preserve">SEKCJA III: INFORMACJE O CHARAKTERZE PRAWNYM, EKONOMICZNYM, FINANSOWYM I TECHNICZNYM </w:t>
      </w:r>
    </w:p>
    <w:p w:rsidR="00662CCD" w:rsidRPr="00662CCD" w:rsidRDefault="00662CCD" w:rsidP="00662CCD">
      <w:pPr>
        <w:spacing w:after="0" w:line="240" w:lineRule="auto"/>
        <w:rPr>
          <w:rFonts w:ascii="Times New Roman" w:eastAsia="Times New Roman" w:hAnsi="Times New Roman" w:cs="Times New Roman"/>
          <w:sz w:val="24"/>
          <w:szCs w:val="24"/>
          <w:lang w:eastAsia="pl-PL"/>
        </w:rPr>
      </w:pPr>
      <w:r w:rsidRPr="00662CCD">
        <w:rPr>
          <w:rFonts w:ascii="Times New Roman" w:eastAsia="Times New Roman" w:hAnsi="Times New Roman" w:cs="Times New Roman"/>
          <w:b/>
          <w:bCs/>
          <w:sz w:val="24"/>
          <w:szCs w:val="24"/>
          <w:lang w:eastAsia="pl-PL"/>
        </w:rPr>
        <w:t xml:space="preserve">III.1) WARUNKI UDZIAŁU W POSTĘPOWANIU </w:t>
      </w:r>
    </w:p>
    <w:p w:rsidR="00662CCD" w:rsidRPr="00662CCD" w:rsidRDefault="00662CCD" w:rsidP="00662CCD">
      <w:pPr>
        <w:spacing w:after="0" w:line="240" w:lineRule="auto"/>
        <w:rPr>
          <w:rFonts w:ascii="Times New Roman" w:eastAsia="Times New Roman" w:hAnsi="Times New Roman" w:cs="Times New Roman"/>
          <w:sz w:val="24"/>
          <w:szCs w:val="24"/>
          <w:lang w:eastAsia="pl-PL"/>
        </w:rPr>
      </w:pPr>
      <w:r w:rsidRPr="00662CCD">
        <w:rPr>
          <w:rFonts w:ascii="Times New Roman" w:eastAsia="Times New Roman" w:hAnsi="Times New Roman" w:cs="Times New Roman"/>
          <w:b/>
          <w:bCs/>
          <w:sz w:val="24"/>
          <w:szCs w:val="24"/>
          <w:lang w:eastAsia="pl-PL"/>
        </w:rPr>
        <w:t>III.1.1) Kompetencje lub uprawnienia do prowadzenia określonej działalności zawodowej, o ile wynika to z odrębnych przepisów</w:t>
      </w:r>
      <w:r w:rsidRPr="00662CCD">
        <w:rPr>
          <w:rFonts w:ascii="Times New Roman" w:eastAsia="Times New Roman" w:hAnsi="Times New Roman" w:cs="Times New Roman"/>
          <w:sz w:val="24"/>
          <w:szCs w:val="24"/>
          <w:lang w:eastAsia="pl-PL"/>
        </w:rPr>
        <w:t xml:space="preserve"> </w:t>
      </w:r>
      <w:r w:rsidRPr="00662CCD">
        <w:rPr>
          <w:rFonts w:ascii="Times New Roman" w:eastAsia="Times New Roman" w:hAnsi="Times New Roman" w:cs="Times New Roman"/>
          <w:sz w:val="24"/>
          <w:szCs w:val="24"/>
          <w:lang w:eastAsia="pl-PL"/>
        </w:rPr>
        <w:br/>
        <w:t xml:space="preserve">Określenie warunków: Zamawiający nie stawia warunku w tym zakresie. </w:t>
      </w:r>
      <w:r w:rsidRPr="00662CCD">
        <w:rPr>
          <w:rFonts w:ascii="Times New Roman" w:eastAsia="Times New Roman" w:hAnsi="Times New Roman" w:cs="Times New Roman"/>
          <w:sz w:val="24"/>
          <w:szCs w:val="24"/>
          <w:lang w:eastAsia="pl-PL"/>
        </w:rPr>
        <w:br/>
        <w:t xml:space="preserve">Informacje dodatkowe </w:t>
      </w:r>
      <w:r w:rsidRPr="00662CCD">
        <w:rPr>
          <w:rFonts w:ascii="Times New Roman" w:eastAsia="Times New Roman" w:hAnsi="Times New Roman" w:cs="Times New Roman"/>
          <w:sz w:val="24"/>
          <w:szCs w:val="24"/>
          <w:lang w:eastAsia="pl-PL"/>
        </w:rPr>
        <w:br/>
      </w:r>
      <w:r w:rsidRPr="00662CCD">
        <w:rPr>
          <w:rFonts w:ascii="Times New Roman" w:eastAsia="Times New Roman" w:hAnsi="Times New Roman" w:cs="Times New Roman"/>
          <w:b/>
          <w:bCs/>
          <w:sz w:val="24"/>
          <w:szCs w:val="24"/>
          <w:lang w:eastAsia="pl-PL"/>
        </w:rPr>
        <w:t xml:space="preserve">III.1.2) Sytuacja finansowa lub ekonomiczna </w:t>
      </w:r>
      <w:r w:rsidRPr="00662CCD">
        <w:rPr>
          <w:rFonts w:ascii="Times New Roman" w:eastAsia="Times New Roman" w:hAnsi="Times New Roman" w:cs="Times New Roman"/>
          <w:sz w:val="24"/>
          <w:szCs w:val="24"/>
          <w:lang w:eastAsia="pl-PL"/>
        </w:rPr>
        <w:br/>
        <w:t xml:space="preserve">Określenie warunków: Zamawiający nie stawia warunku w tym zakresie. </w:t>
      </w:r>
      <w:r w:rsidRPr="00662CCD">
        <w:rPr>
          <w:rFonts w:ascii="Times New Roman" w:eastAsia="Times New Roman" w:hAnsi="Times New Roman" w:cs="Times New Roman"/>
          <w:sz w:val="24"/>
          <w:szCs w:val="24"/>
          <w:lang w:eastAsia="pl-PL"/>
        </w:rPr>
        <w:br/>
        <w:t xml:space="preserve">Informacje dodatkowe </w:t>
      </w:r>
      <w:r w:rsidRPr="00662CCD">
        <w:rPr>
          <w:rFonts w:ascii="Times New Roman" w:eastAsia="Times New Roman" w:hAnsi="Times New Roman" w:cs="Times New Roman"/>
          <w:sz w:val="24"/>
          <w:szCs w:val="24"/>
          <w:lang w:eastAsia="pl-PL"/>
        </w:rPr>
        <w:br/>
      </w:r>
      <w:r w:rsidRPr="00662CCD">
        <w:rPr>
          <w:rFonts w:ascii="Times New Roman" w:eastAsia="Times New Roman" w:hAnsi="Times New Roman" w:cs="Times New Roman"/>
          <w:b/>
          <w:bCs/>
          <w:sz w:val="24"/>
          <w:szCs w:val="24"/>
          <w:lang w:eastAsia="pl-PL"/>
        </w:rPr>
        <w:t xml:space="preserve">III.1.3) Zdolność techniczna lub zawodowa </w:t>
      </w:r>
      <w:r w:rsidRPr="00662CCD">
        <w:rPr>
          <w:rFonts w:ascii="Times New Roman" w:eastAsia="Times New Roman" w:hAnsi="Times New Roman" w:cs="Times New Roman"/>
          <w:sz w:val="24"/>
          <w:szCs w:val="24"/>
          <w:lang w:eastAsia="pl-PL"/>
        </w:rPr>
        <w:br/>
        <w:t xml:space="preserve">Określenie warunków: Zamawiający nie stawia warunku w tym zakresie. </w:t>
      </w:r>
      <w:r w:rsidRPr="00662CCD">
        <w:rPr>
          <w:rFonts w:ascii="Times New Roman" w:eastAsia="Times New Roman" w:hAnsi="Times New Roman" w:cs="Times New Roman"/>
          <w:sz w:val="24"/>
          <w:szCs w:val="24"/>
          <w:lang w:eastAsia="pl-PL"/>
        </w:rPr>
        <w:br/>
        <w:t xml:space="preserve">Zamawiający wymaga od wykonawców wskazania w ofercie lub we wniosku o dopuszczenie do udziału w postępowaniu imion i nazwisk osób wykonujących czynności przy realizacji zamówienia wraz z informacją o kwalifikacjach zawodowych lub doświadczeniu tych osób: </w:t>
      </w:r>
      <w:r w:rsidRPr="00662CCD">
        <w:rPr>
          <w:rFonts w:ascii="Times New Roman" w:eastAsia="Times New Roman" w:hAnsi="Times New Roman" w:cs="Times New Roman"/>
          <w:sz w:val="24"/>
          <w:szCs w:val="24"/>
          <w:lang w:eastAsia="pl-PL"/>
        </w:rPr>
        <w:lastRenderedPageBreak/>
        <w:t xml:space="preserve">Nie </w:t>
      </w:r>
      <w:r w:rsidRPr="00662CCD">
        <w:rPr>
          <w:rFonts w:ascii="Times New Roman" w:eastAsia="Times New Roman" w:hAnsi="Times New Roman" w:cs="Times New Roman"/>
          <w:sz w:val="24"/>
          <w:szCs w:val="24"/>
          <w:lang w:eastAsia="pl-PL"/>
        </w:rPr>
        <w:br/>
        <w:t xml:space="preserve">Informacje dodatkowe: </w:t>
      </w:r>
    </w:p>
    <w:p w:rsidR="00662CCD" w:rsidRPr="00662CCD" w:rsidRDefault="00662CCD" w:rsidP="00662CCD">
      <w:pPr>
        <w:spacing w:after="0" w:line="240" w:lineRule="auto"/>
        <w:rPr>
          <w:rFonts w:ascii="Times New Roman" w:eastAsia="Times New Roman" w:hAnsi="Times New Roman" w:cs="Times New Roman"/>
          <w:sz w:val="24"/>
          <w:szCs w:val="24"/>
          <w:lang w:eastAsia="pl-PL"/>
        </w:rPr>
      </w:pPr>
      <w:r w:rsidRPr="00662CCD">
        <w:rPr>
          <w:rFonts w:ascii="Times New Roman" w:eastAsia="Times New Roman" w:hAnsi="Times New Roman" w:cs="Times New Roman"/>
          <w:b/>
          <w:bCs/>
          <w:sz w:val="24"/>
          <w:szCs w:val="24"/>
          <w:lang w:eastAsia="pl-PL"/>
        </w:rPr>
        <w:t xml:space="preserve">III.2) PODSTAWY WYKLUCZENIA </w:t>
      </w:r>
    </w:p>
    <w:p w:rsidR="00662CCD" w:rsidRPr="00662CCD" w:rsidRDefault="00662CCD" w:rsidP="00662CCD">
      <w:pPr>
        <w:spacing w:after="0" w:line="240" w:lineRule="auto"/>
        <w:rPr>
          <w:rFonts w:ascii="Times New Roman" w:eastAsia="Times New Roman" w:hAnsi="Times New Roman" w:cs="Times New Roman"/>
          <w:sz w:val="24"/>
          <w:szCs w:val="24"/>
          <w:lang w:eastAsia="pl-PL"/>
        </w:rPr>
      </w:pPr>
      <w:r w:rsidRPr="00662CCD">
        <w:rPr>
          <w:rFonts w:ascii="Times New Roman" w:eastAsia="Times New Roman" w:hAnsi="Times New Roman" w:cs="Times New Roman"/>
          <w:b/>
          <w:bCs/>
          <w:sz w:val="24"/>
          <w:szCs w:val="24"/>
          <w:lang w:eastAsia="pl-PL"/>
        </w:rPr>
        <w:t>III.2.1) Podstawy wykluczenia określone w art. 24 ust. 1 ustawy Pzp</w:t>
      </w:r>
      <w:r w:rsidRPr="00662CCD">
        <w:rPr>
          <w:rFonts w:ascii="Times New Roman" w:eastAsia="Times New Roman" w:hAnsi="Times New Roman" w:cs="Times New Roman"/>
          <w:sz w:val="24"/>
          <w:szCs w:val="24"/>
          <w:lang w:eastAsia="pl-PL"/>
        </w:rPr>
        <w:t xml:space="preserve"> </w:t>
      </w:r>
      <w:r w:rsidRPr="00662CCD">
        <w:rPr>
          <w:rFonts w:ascii="Times New Roman" w:eastAsia="Times New Roman" w:hAnsi="Times New Roman" w:cs="Times New Roman"/>
          <w:sz w:val="24"/>
          <w:szCs w:val="24"/>
          <w:lang w:eastAsia="pl-PL"/>
        </w:rPr>
        <w:br/>
      </w:r>
      <w:r w:rsidRPr="00662CCD">
        <w:rPr>
          <w:rFonts w:ascii="Times New Roman" w:eastAsia="Times New Roman" w:hAnsi="Times New Roman" w:cs="Times New Roman"/>
          <w:b/>
          <w:bCs/>
          <w:sz w:val="24"/>
          <w:szCs w:val="24"/>
          <w:lang w:eastAsia="pl-PL"/>
        </w:rPr>
        <w:t>III.2.2) Zamawiający przewiduje wykluczenie wykonawcy na podstawie art. 24 ust. 5 ustawy Pzp</w:t>
      </w:r>
      <w:r w:rsidRPr="00662CCD">
        <w:rPr>
          <w:rFonts w:ascii="Times New Roman" w:eastAsia="Times New Roman" w:hAnsi="Times New Roman" w:cs="Times New Roman"/>
          <w:sz w:val="24"/>
          <w:szCs w:val="24"/>
          <w:lang w:eastAsia="pl-PL"/>
        </w:rPr>
        <w:t xml:space="preserve"> Tak Zamawiający przewiduje następujące fakultatywne podstawy wykluczenia: Tak (podstawa wykluczenia określona w art. 24</w:t>
      </w:r>
      <w:r>
        <w:rPr>
          <w:rFonts w:ascii="Times New Roman" w:eastAsia="Times New Roman" w:hAnsi="Times New Roman" w:cs="Times New Roman"/>
          <w:sz w:val="24"/>
          <w:szCs w:val="24"/>
          <w:lang w:eastAsia="pl-PL"/>
        </w:rPr>
        <w:t xml:space="preserve"> ust. 5 pkt 1 ustawy Pzp) </w:t>
      </w:r>
      <w:r w:rsidRPr="00662CCD">
        <w:rPr>
          <w:rFonts w:ascii="Times New Roman" w:eastAsia="Times New Roman" w:hAnsi="Times New Roman" w:cs="Times New Roman"/>
          <w:sz w:val="24"/>
          <w:szCs w:val="24"/>
          <w:lang w:eastAsia="pl-PL"/>
        </w:rPr>
        <w:br/>
      </w:r>
    </w:p>
    <w:p w:rsidR="00662CCD" w:rsidRPr="00662CCD" w:rsidRDefault="00662CCD" w:rsidP="00662CCD">
      <w:pPr>
        <w:spacing w:after="0" w:line="240" w:lineRule="auto"/>
        <w:rPr>
          <w:rFonts w:ascii="Times New Roman" w:eastAsia="Times New Roman" w:hAnsi="Times New Roman" w:cs="Times New Roman"/>
          <w:sz w:val="24"/>
          <w:szCs w:val="24"/>
          <w:lang w:eastAsia="pl-PL"/>
        </w:rPr>
      </w:pPr>
      <w:r w:rsidRPr="00662CCD">
        <w:rPr>
          <w:rFonts w:ascii="Times New Roman" w:eastAsia="Times New Roman" w:hAnsi="Times New Roman" w:cs="Times New Roman"/>
          <w:b/>
          <w:bCs/>
          <w:sz w:val="24"/>
          <w:szCs w:val="24"/>
          <w:lang w:eastAsia="pl-PL"/>
        </w:rPr>
        <w:t xml:space="preserve">III.3) WYKAZ OŚWIADCZEŃ SKŁADANYCH PRZEZ WYKONAWCĘ W CELU WSTĘPNEGO POTWIERDZENIA, ŻE NIE PODLEGA ON WYKLUCZENIU ORAZ SPEŁNIA WARUNKI UDZIAŁU W POSTĘPOWANIU ORAZ SPEŁNIA KRYTERIA SELEKCJI </w:t>
      </w:r>
    </w:p>
    <w:p w:rsidR="00662CCD" w:rsidRPr="00662CCD" w:rsidRDefault="00662CCD" w:rsidP="00662CCD">
      <w:pPr>
        <w:spacing w:after="0" w:line="240" w:lineRule="auto"/>
        <w:rPr>
          <w:rFonts w:ascii="Times New Roman" w:eastAsia="Times New Roman" w:hAnsi="Times New Roman" w:cs="Times New Roman"/>
          <w:sz w:val="24"/>
          <w:szCs w:val="24"/>
          <w:lang w:eastAsia="pl-PL"/>
        </w:rPr>
      </w:pPr>
      <w:r w:rsidRPr="00662CCD">
        <w:rPr>
          <w:rFonts w:ascii="Times New Roman" w:eastAsia="Times New Roman" w:hAnsi="Times New Roman" w:cs="Times New Roman"/>
          <w:b/>
          <w:bCs/>
          <w:sz w:val="24"/>
          <w:szCs w:val="24"/>
          <w:lang w:eastAsia="pl-PL"/>
        </w:rPr>
        <w:t xml:space="preserve">Oświadczenie o niepodleganiu wykluczeniu oraz spełnianiu warunków udziału w postępowaniu </w:t>
      </w:r>
      <w:r w:rsidRPr="00662CCD">
        <w:rPr>
          <w:rFonts w:ascii="Times New Roman" w:eastAsia="Times New Roman" w:hAnsi="Times New Roman" w:cs="Times New Roman"/>
          <w:sz w:val="24"/>
          <w:szCs w:val="24"/>
          <w:lang w:eastAsia="pl-PL"/>
        </w:rPr>
        <w:br/>
        <w:t xml:space="preserve">Tak </w:t>
      </w:r>
      <w:r w:rsidRPr="00662CCD">
        <w:rPr>
          <w:rFonts w:ascii="Times New Roman" w:eastAsia="Times New Roman" w:hAnsi="Times New Roman" w:cs="Times New Roman"/>
          <w:sz w:val="24"/>
          <w:szCs w:val="24"/>
          <w:lang w:eastAsia="pl-PL"/>
        </w:rPr>
        <w:br/>
      </w:r>
      <w:r w:rsidRPr="00662CCD">
        <w:rPr>
          <w:rFonts w:ascii="Times New Roman" w:eastAsia="Times New Roman" w:hAnsi="Times New Roman" w:cs="Times New Roman"/>
          <w:b/>
          <w:bCs/>
          <w:sz w:val="24"/>
          <w:szCs w:val="24"/>
          <w:lang w:eastAsia="pl-PL"/>
        </w:rPr>
        <w:t xml:space="preserve">Oświadczenie o spełnianiu kryteriów selekcji </w:t>
      </w:r>
      <w:r w:rsidRPr="00662CCD">
        <w:rPr>
          <w:rFonts w:ascii="Times New Roman" w:eastAsia="Times New Roman" w:hAnsi="Times New Roman" w:cs="Times New Roman"/>
          <w:sz w:val="24"/>
          <w:szCs w:val="24"/>
          <w:lang w:eastAsia="pl-PL"/>
        </w:rPr>
        <w:br/>
        <w:t xml:space="preserve">Nie </w:t>
      </w:r>
    </w:p>
    <w:p w:rsidR="00662CCD" w:rsidRPr="00662CCD" w:rsidRDefault="00662CCD" w:rsidP="00662CCD">
      <w:pPr>
        <w:spacing w:after="0" w:line="240" w:lineRule="auto"/>
        <w:rPr>
          <w:rFonts w:ascii="Times New Roman" w:eastAsia="Times New Roman" w:hAnsi="Times New Roman" w:cs="Times New Roman"/>
          <w:sz w:val="24"/>
          <w:szCs w:val="24"/>
          <w:lang w:eastAsia="pl-PL"/>
        </w:rPr>
      </w:pPr>
      <w:r w:rsidRPr="00662CCD">
        <w:rPr>
          <w:rFonts w:ascii="Times New Roman" w:eastAsia="Times New Roman" w:hAnsi="Times New Roman" w:cs="Times New Roman"/>
          <w:b/>
          <w:bCs/>
          <w:sz w:val="24"/>
          <w:szCs w:val="24"/>
          <w:lang w:eastAsia="pl-PL"/>
        </w:rPr>
        <w:t xml:space="preserve">III.4) WYKAZ OŚWIADCZEŃ LUB DOKUMENTÓW , SKŁADANYCH PRZEZ WYKONAWCĘ W POSTĘPOWANIU NA WEZWANIE ZAMAWIAJACEGO W CELU POTWIERDZENIA OKOLICZNOŚCI, O KTÓRYCH MOWA W ART. 25 UST. 1 PKT 3 USTAWY PZP: </w:t>
      </w:r>
    </w:p>
    <w:p w:rsidR="00662CCD" w:rsidRPr="00662CCD" w:rsidRDefault="00662CCD" w:rsidP="00662CCD">
      <w:pPr>
        <w:spacing w:after="0" w:line="240" w:lineRule="auto"/>
        <w:rPr>
          <w:rFonts w:ascii="Times New Roman" w:eastAsia="Times New Roman" w:hAnsi="Times New Roman" w:cs="Times New Roman"/>
          <w:sz w:val="24"/>
          <w:szCs w:val="24"/>
          <w:lang w:eastAsia="pl-PL"/>
        </w:rPr>
      </w:pPr>
      <w:r w:rsidRPr="00662CCD">
        <w:rPr>
          <w:rFonts w:ascii="Times New Roman" w:eastAsia="Times New Roman" w:hAnsi="Times New Roman" w:cs="Times New Roman"/>
          <w:sz w:val="24"/>
          <w:szCs w:val="24"/>
          <w:lang w:eastAsia="pl-PL"/>
        </w:rPr>
        <w:t>a) aktualny odpis z właściwego rejestru lub centralnej ewidencji i informacji o działalności gospodarczej, jeżeli odrębne przepisy wymagają wpisu do rejestru lub ewidencji, w celu potwierdzenia braku podstaw do wykluczenia w oparciu o art. 24 ust 5 pkt. 1 ustawy Pzp. UWAGA! W przypadku składania oferty wspólnej ww. dokument składa każdy z wykonawców. b) aktualne zaświadczenie właściwego naczelnika urzędu skarbowego potwierdzające, że Wykonawca nie zalega z opłacaniem podatków wystawione nie wcześniej niż 3 miesiące przed upływem terminu składania ofert lub innego dokumentu potwierdzającego, że wykonawca zawarł porozumienie z właściwym organem podatkowym w sprawie spłat tych należności wraz z ewentualnymi odsetkami lub grzywnami, w szczególności uzyskał przewidziane prawem zwolnienie, odroczenie lub rozłożenie na raty zaległych płatności lub wstrzymanie w całości wykonania decyzji właściwego organu. UWAGA! W przypadku składania oferty wspólnej ww. dokument składa każdy z Wykonawców. c) zaświadczenie właściwej terenowej jednostki organizacyjnej Zakładu Ubezpieczeń Społecznych lub Kasy Rolniczego Ubezpieczenia Społecznego albo innego dokumentu potwierdzającego, że wykonawca nie zalega z opłacaniem składek na ubezpieczenie społeczne lub zdrowotne wystawionego nie wcześniej niż 3 miesiące przed upływem terminu składania ofert lub innego dokumentu potwierdzającego, że wykonawca zawarł porozumienie z właściwym organem w sprawie spłat tych należności wraz z ewentualnymi odsetkami lub grzywnami, w szczególności uzyskał przewidziane prawem zwolnienie, odroczenie lub rozłożenie na raty zaległych płatności lub wstrzymanie w całości wykonania decyzji właściwego organu. d) oświadczenie wykonawcy o niezaleganiu z opłacaniem podatków i opłat lokalnych, o których mowa w ustawie z dnia 12 stycznia 1991 r. o podatkach i opłatach lokalnych (</w:t>
      </w:r>
      <w:proofErr w:type="spellStart"/>
      <w:r w:rsidRPr="00662CCD">
        <w:rPr>
          <w:rFonts w:ascii="Times New Roman" w:eastAsia="Times New Roman" w:hAnsi="Times New Roman" w:cs="Times New Roman"/>
          <w:sz w:val="24"/>
          <w:szCs w:val="24"/>
          <w:lang w:eastAsia="pl-PL"/>
        </w:rPr>
        <w:t>t.j</w:t>
      </w:r>
      <w:proofErr w:type="spellEnd"/>
      <w:r w:rsidRPr="00662CCD">
        <w:rPr>
          <w:rFonts w:ascii="Times New Roman" w:eastAsia="Times New Roman" w:hAnsi="Times New Roman" w:cs="Times New Roman"/>
          <w:sz w:val="24"/>
          <w:szCs w:val="24"/>
          <w:lang w:eastAsia="pl-PL"/>
        </w:rPr>
        <w:t xml:space="preserve">. Dz. U. z 2019 r., poz. 1170), e) oświadczenie wykonawcy o braku wydania wobec niego prawomocnego wyroku sądu lub ostatecznej decyzji administracyjnej o zaleganiu z uiszczaniem podatków, opłat lub składek na ubezpieczenia społeczne lub zdrowotne albo w przypadku wydania takiego wyroku lub decyzji – dokumentów potwierdzających dokonanie płatności tych należności wraz z ewentualnymi odsetkami lub grzywnami lub zawarcie wiążącego porozumienia w sprawie spłat tych należności. 3. Wykonawca w terminie 3 dni od dnia zamieszczenia na stronie </w:t>
      </w:r>
      <w:r w:rsidRPr="00662CCD">
        <w:rPr>
          <w:rFonts w:ascii="Times New Roman" w:eastAsia="Times New Roman" w:hAnsi="Times New Roman" w:cs="Times New Roman"/>
          <w:sz w:val="24"/>
          <w:szCs w:val="24"/>
          <w:lang w:eastAsia="pl-PL"/>
        </w:rPr>
        <w:lastRenderedPageBreak/>
        <w:t xml:space="preserve">internetowej informacji, o której mowa w art. 86 ust. 5 ustawy Pzp, przekaże Zamawiającemu na podstawie art. 24 ust. 11 ustawy Pzp oświadczenie o przynależności lub braku przynależności do tej samej grupy kapitałowej, o której mowa w art. 24 ust. 1 pkt. 23 ustawy Pzp (wzór oświadczenia stanowi załącznik nr 3). </w:t>
      </w:r>
    </w:p>
    <w:p w:rsidR="00662CCD" w:rsidRPr="00662CCD" w:rsidRDefault="00662CCD" w:rsidP="00662CCD">
      <w:pPr>
        <w:spacing w:after="0" w:line="240" w:lineRule="auto"/>
        <w:rPr>
          <w:rFonts w:ascii="Times New Roman" w:eastAsia="Times New Roman" w:hAnsi="Times New Roman" w:cs="Times New Roman"/>
          <w:sz w:val="24"/>
          <w:szCs w:val="24"/>
          <w:lang w:eastAsia="pl-PL"/>
        </w:rPr>
      </w:pPr>
      <w:r w:rsidRPr="00662CCD">
        <w:rPr>
          <w:rFonts w:ascii="Times New Roman" w:eastAsia="Times New Roman" w:hAnsi="Times New Roman" w:cs="Times New Roman"/>
          <w:b/>
          <w:bCs/>
          <w:sz w:val="24"/>
          <w:szCs w:val="24"/>
          <w:lang w:eastAsia="pl-PL"/>
        </w:rPr>
        <w:t xml:space="preserve">III.5) WYKAZ OŚWIADCZEŃ LUB DOKUMENTÓW SKŁADANYCH PRZEZ WYKONAWCĘ W POSTĘPOWANIU NA WEZWANIE ZAMAWIAJACEGO W CELU POTWIERDZENIA OKOLICZNOŚCI, O KTÓRYCH MOWA W ART. 25 UST. 1 PKT 1 USTAWY PZP </w:t>
      </w:r>
    </w:p>
    <w:p w:rsidR="00662CCD" w:rsidRPr="00662CCD" w:rsidRDefault="00662CCD" w:rsidP="00662CCD">
      <w:pPr>
        <w:spacing w:after="0" w:line="240" w:lineRule="auto"/>
        <w:rPr>
          <w:rFonts w:ascii="Times New Roman" w:eastAsia="Times New Roman" w:hAnsi="Times New Roman" w:cs="Times New Roman"/>
          <w:sz w:val="24"/>
          <w:szCs w:val="24"/>
          <w:lang w:eastAsia="pl-PL"/>
        </w:rPr>
      </w:pPr>
      <w:r w:rsidRPr="00662CCD">
        <w:rPr>
          <w:rFonts w:ascii="Times New Roman" w:eastAsia="Times New Roman" w:hAnsi="Times New Roman" w:cs="Times New Roman"/>
          <w:b/>
          <w:bCs/>
          <w:sz w:val="24"/>
          <w:szCs w:val="24"/>
          <w:lang w:eastAsia="pl-PL"/>
        </w:rPr>
        <w:t>III.5.1) W ZAKRESIE SPEŁNIANIA WARUNKÓW UDZIAŁU W POSTĘPOWANIU:</w:t>
      </w:r>
      <w:r w:rsidRPr="00662CCD">
        <w:rPr>
          <w:rFonts w:ascii="Times New Roman" w:eastAsia="Times New Roman" w:hAnsi="Times New Roman" w:cs="Times New Roman"/>
          <w:sz w:val="24"/>
          <w:szCs w:val="24"/>
          <w:lang w:eastAsia="pl-PL"/>
        </w:rPr>
        <w:t xml:space="preserve"> </w:t>
      </w:r>
      <w:r w:rsidRPr="00662CCD">
        <w:rPr>
          <w:rFonts w:ascii="Times New Roman" w:eastAsia="Times New Roman" w:hAnsi="Times New Roman" w:cs="Times New Roman"/>
          <w:sz w:val="24"/>
          <w:szCs w:val="24"/>
          <w:lang w:eastAsia="pl-PL"/>
        </w:rPr>
        <w:br/>
      </w:r>
      <w:r w:rsidRPr="00662CCD">
        <w:rPr>
          <w:rFonts w:ascii="Times New Roman" w:eastAsia="Times New Roman" w:hAnsi="Times New Roman" w:cs="Times New Roman"/>
          <w:sz w:val="24"/>
          <w:szCs w:val="24"/>
          <w:lang w:eastAsia="pl-PL"/>
        </w:rPr>
        <w:br/>
      </w:r>
      <w:r w:rsidRPr="00662CCD">
        <w:rPr>
          <w:rFonts w:ascii="Times New Roman" w:eastAsia="Times New Roman" w:hAnsi="Times New Roman" w:cs="Times New Roman"/>
          <w:b/>
          <w:bCs/>
          <w:sz w:val="24"/>
          <w:szCs w:val="24"/>
          <w:lang w:eastAsia="pl-PL"/>
        </w:rPr>
        <w:t>III.5.2) W ZAKRESIE KRYTERIÓW SELEKCJI:</w:t>
      </w:r>
      <w:r w:rsidRPr="00662CCD">
        <w:rPr>
          <w:rFonts w:ascii="Times New Roman" w:eastAsia="Times New Roman" w:hAnsi="Times New Roman" w:cs="Times New Roman"/>
          <w:sz w:val="24"/>
          <w:szCs w:val="24"/>
          <w:lang w:eastAsia="pl-PL"/>
        </w:rPr>
        <w:t xml:space="preserve"> </w:t>
      </w:r>
      <w:r w:rsidRPr="00662CCD">
        <w:rPr>
          <w:rFonts w:ascii="Times New Roman" w:eastAsia="Times New Roman" w:hAnsi="Times New Roman" w:cs="Times New Roman"/>
          <w:sz w:val="24"/>
          <w:szCs w:val="24"/>
          <w:lang w:eastAsia="pl-PL"/>
        </w:rPr>
        <w:br/>
      </w:r>
    </w:p>
    <w:p w:rsidR="00662CCD" w:rsidRPr="00662CCD" w:rsidRDefault="00662CCD" w:rsidP="00662CCD">
      <w:pPr>
        <w:spacing w:after="0" w:line="240" w:lineRule="auto"/>
        <w:rPr>
          <w:rFonts w:ascii="Times New Roman" w:eastAsia="Times New Roman" w:hAnsi="Times New Roman" w:cs="Times New Roman"/>
          <w:sz w:val="24"/>
          <w:szCs w:val="24"/>
          <w:lang w:eastAsia="pl-PL"/>
        </w:rPr>
      </w:pPr>
      <w:r w:rsidRPr="00662CCD">
        <w:rPr>
          <w:rFonts w:ascii="Times New Roman" w:eastAsia="Times New Roman" w:hAnsi="Times New Roman" w:cs="Times New Roman"/>
          <w:b/>
          <w:bCs/>
          <w:sz w:val="24"/>
          <w:szCs w:val="24"/>
          <w:lang w:eastAsia="pl-PL"/>
        </w:rPr>
        <w:t xml:space="preserve">III.6) WYKAZ OŚWIADCZEŃ LUB DOKUMENTÓW SKŁADANYCH PRZEZ WYKONAWCĘ W POSTĘPOWANIU NA WEZWANIE ZAMAWIAJACEGO W CELU POTWIERDZENIA OKOLICZNOŚCI, O KTÓRYCH MOWA W ART. 25 UST. 1 PKT 2 USTAWY PZP </w:t>
      </w:r>
    </w:p>
    <w:p w:rsidR="00662CCD" w:rsidRPr="00662CCD" w:rsidRDefault="00662CCD" w:rsidP="00662CCD">
      <w:pPr>
        <w:spacing w:after="0" w:line="240" w:lineRule="auto"/>
        <w:rPr>
          <w:rFonts w:ascii="Times New Roman" w:eastAsia="Times New Roman" w:hAnsi="Times New Roman" w:cs="Times New Roman"/>
          <w:sz w:val="24"/>
          <w:szCs w:val="24"/>
          <w:lang w:eastAsia="pl-PL"/>
        </w:rPr>
      </w:pPr>
      <w:r w:rsidRPr="00662CCD">
        <w:rPr>
          <w:rFonts w:ascii="Times New Roman" w:eastAsia="Times New Roman" w:hAnsi="Times New Roman" w:cs="Times New Roman"/>
          <w:b/>
          <w:bCs/>
          <w:sz w:val="24"/>
          <w:szCs w:val="24"/>
          <w:lang w:eastAsia="pl-PL"/>
        </w:rPr>
        <w:t xml:space="preserve">III.7) INNE DOKUMENTY NIE WYMIENIONE W pkt III.3) - III.6) </w:t>
      </w:r>
    </w:p>
    <w:p w:rsidR="00662CCD" w:rsidRPr="00662CCD" w:rsidRDefault="00662CCD" w:rsidP="00662CCD">
      <w:pPr>
        <w:spacing w:after="0" w:line="240" w:lineRule="auto"/>
        <w:rPr>
          <w:rFonts w:ascii="Times New Roman" w:eastAsia="Times New Roman" w:hAnsi="Times New Roman" w:cs="Times New Roman"/>
          <w:sz w:val="24"/>
          <w:szCs w:val="24"/>
          <w:lang w:eastAsia="pl-PL"/>
        </w:rPr>
      </w:pPr>
      <w:r w:rsidRPr="00662CCD">
        <w:rPr>
          <w:rFonts w:ascii="Times New Roman" w:eastAsia="Times New Roman" w:hAnsi="Times New Roman" w:cs="Times New Roman"/>
          <w:sz w:val="24"/>
          <w:szCs w:val="24"/>
          <w:u w:val="single"/>
          <w:lang w:eastAsia="pl-PL"/>
        </w:rPr>
        <w:t xml:space="preserve">SEKCJA IV: PROCEDURA </w:t>
      </w:r>
    </w:p>
    <w:p w:rsidR="00662CCD" w:rsidRPr="00662CCD" w:rsidRDefault="00662CCD" w:rsidP="00662CCD">
      <w:pPr>
        <w:spacing w:after="0" w:line="240" w:lineRule="auto"/>
        <w:rPr>
          <w:rFonts w:ascii="Times New Roman" w:eastAsia="Times New Roman" w:hAnsi="Times New Roman" w:cs="Times New Roman"/>
          <w:sz w:val="24"/>
          <w:szCs w:val="24"/>
          <w:lang w:eastAsia="pl-PL"/>
        </w:rPr>
      </w:pPr>
      <w:r w:rsidRPr="00662CCD">
        <w:rPr>
          <w:rFonts w:ascii="Times New Roman" w:eastAsia="Times New Roman" w:hAnsi="Times New Roman" w:cs="Times New Roman"/>
          <w:b/>
          <w:bCs/>
          <w:sz w:val="24"/>
          <w:szCs w:val="24"/>
          <w:lang w:eastAsia="pl-PL"/>
        </w:rPr>
        <w:t xml:space="preserve">IV.1) OPIS </w:t>
      </w:r>
      <w:r w:rsidRPr="00662CCD">
        <w:rPr>
          <w:rFonts w:ascii="Times New Roman" w:eastAsia="Times New Roman" w:hAnsi="Times New Roman" w:cs="Times New Roman"/>
          <w:sz w:val="24"/>
          <w:szCs w:val="24"/>
          <w:lang w:eastAsia="pl-PL"/>
        </w:rPr>
        <w:br/>
      </w:r>
      <w:r w:rsidRPr="00662CCD">
        <w:rPr>
          <w:rFonts w:ascii="Times New Roman" w:eastAsia="Times New Roman" w:hAnsi="Times New Roman" w:cs="Times New Roman"/>
          <w:b/>
          <w:bCs/>
          <w:sz w:val="24"/>
          <w:szCs w:val="24"/>
          <w:lang w:eastAsia="pl-PL"/>
        </w:rPr>
        <w:t xml:space="preserve">IV.1.1) Tryb udzielenia zamówienia: </w:t>
      </w:r>
      <w:r w:rsidRPr="00662CCD">
        <w:rPr>
          <w:rFonts w:ascii="Times New Roman" w:eastAsia="Times New Roman" w:hAnsi="Times New Roman" w:cs="Times New Roman"/>
          <w:sz w:val="24"/>
          <w:szCs w:val="24"/>
          <w:lang w:eastAsia="pl-PL"/>
        </w:rPr>
        <w:t xml:space="preserve">Przetarg nieograniczony </w:t>
      </w:r>
      <w:r w:rsidRPr="00662CCD">
        <w:rPr>
          <w:rFonts w:ascii="Times New Roman" w:eastAsia="Times New Roman" w:hAnsi="Times New Roman" w:cs="Times New Roman"/>
          <w:sz w:val="24"/>
          <w:szCs w:val="24"/>
          <w:lang w:eastAsia="pl-PL"/>
        </w:rPr>
        <w:br/>
      </w:r>
      <w:r w:rsidRPr="00662CCD">
        <w:rPr>
          <w:rFonts w:ascii="Times New Roman" w:eastAsia="Times New Roman" w:hAnsi="Times New Roman" w:cs="Times New Roman"/>
          <w:b/>
          <w:bCs/>
          <w:sz w:val="24"/>
          <w:szCs w:val="24"/>
          <w:lang w:eastAsia="pl-PL"/>
        </w:rPr>
        <w:t>IV.1.2) Zamawiający żąda wniesienia wadium:</w:t>
      </w:r>
      <w:r w:rsidRPr="00662CCD">
        <w:rPr>
          <w:rFonts w:ascii="Times New Roman" w:eastAsia="Times New Roman" w:hAnsi="Times New Roman" w:cs="Times New Roman"/>
          <w:sz w:val="24"/>
          <w:szCs w:val="24"/>
          <w:lang w:eastAsia="pl-PL"/>
        </w:rPr>
        <w:t xml:space="preserve"> </w:t>
      </w:r>
    </w:p>
    <w:p w:rsidR="00662CCD" w:rsidRPr="00662CCD" w:rsidRDefault="00662CCD" w:rsidP="00662CCD">
      <w:pPr>
        <w:spacing w:after="0" w:line="240" w:lineRule="auto"/>
        <w:rPr>
          <w:rFonts w:ascii="Times New Roman" w:eastAsia="Times New Roman" w:hAnsi="Times New Roman" w:cs="Times New Roman"/>
          <w:sz w:val="24"/>
          <w:szCs w:val="24"/>
          <w:lang w:eastAsia="pl-PL"/>
        </w:rPr>
      </w:pPr>
      <w:r w:rsidRPr="00662CCD">
        <w:rPr>
          <w:rFonts w:ascii="Times New Roman" w:eastAsia="Times New Roman" w:hAnsi="Times New Roman" w:cs="Times New Roman"/>
          <w:sz w:val="24"/>
          <w:szCs w:val="24"/>
          <w:lang w:eastAsia="pl-PL"/>
        </w:rPr>
        <w:t xml:space="preserve">Nie </w:t>
      </w:r>
      <w:r w:rsidRPr="00662CCD">
        <w:rPr>
          <w:rFonts w:ascii="Times New Roman" w:eastAsia="Times New Roman" w:hAnsi="Times New Roman" w:cs="Times New Roman"/>
          <w:sz w:val="24"/>
          <w:szCs w:val="24"/>
          <w:lang w:eastAsia="pl-PL"/>
        </w:rPr>
        <w:br/>
        <w:t xml:space="preserve">Informacja na temat wadium </w:t>
      </w:r>
      <w:r w:rsidRPr="00662CCD">
        <w:rPr>
          <w:rFonts w:ascii="Times New Roman" w:eastAsia="Times New Roman" w:hAnsi="Times New Roman" w:cs="Times New Roman"/>
          <w:sz w:val="24"/>
          <w:szCs w:val="24"/>
          <w:lang w:eastAsia="pl-PL"/>
        </w:rPr>
        <w:br/>
      </w:r>
    </w:p>
    <w:p w:rsidR="00662CCD" w:rsidRPr="00662CCD" w:rsidRDefault="00662CCD" w:rsidP="00662CCD">
      <w:pPr>
        <w:spacing w:after="0" w:line="240" w:lineRule="auto"/>
        <w:rPr>
          <w:rFonts w:ascii="Times New Roman" w:eastAsia="Times New Roman" w:hAnsi="Times New Roman" w:cs="Times New Roman"/>
          <w:sz w:val="24"/>
          <w:szCs w:val="24"/>
          <w:lang w:eastAsia="pl-PL"/>
        </w:rPr>
      </w:pPr>
      <w:r w:rsidRPr="00662CCD">
        <w:rPr>
          <w:rFonts w:ascii="Times New Roman" w:eastAsia="Times New Roman" w:hAnsi="Times New Roman" w:cs="Times New Roman"/>
          <w:sz w:val="24"/>
          <w:szCs w:val="24"/>
          <w:lang w:eastAsia="pl-PL"/>
        </w:rPr>
        <w:br/>
      </w:r>
      <w:r w:rsidRPr="00662CCD">
        <w:rPr>
          <w:rFonts w:ascii="Times New Roman" w:eastAsia="Times New Roman" w:hAnsi="Times New Roman" w:cs="Times New Roman"/>
          <w:b/>
          <w:bCs/>
          <w:sz w:val="24"/>
          <w:szCs w:val="24"/>
          <w:lang w:eastAsia="pl-PL"/>
        </w:rPr>
        <w:t>IV.1.3) Przewiduje się udzielenie zaliczek na poczet wykonania zamówienia:</w:t>
      </w:r>
      <w:r w:rsidRPr="00662CCD">
        <w:rPr>
          <w:rFonts w:ascii="Times New Roman" w:eastAsia="Times New Roman" w:hAnsi="Times New Roman" w:cs="Times New Roman"/>
          <w:sz w:val="24"/>
          <w:szCs w:val="24"/>
          <w:lang w:eastAsia="pl-PL"/>
        </w:rPr>
        <w:t xml:space="preserve"> </w:t>
      </w:r>
    </w:p>
    <w:p w:rsidR="00662CCD" w:rsidRPr="00662CCD" w:rsidRDefault="00662CCD" w:rsidP="00662CCD">
      <w:pPr>
        <w:spacing w:after="0" w:line="240" w:lineRule="auto"/>
        <w:rPr>
          <w:rFonts w:ascii="Times New Roman" w:eastAsia="Times New Roman" w:hAnsi="Times New Roman" w:cs="Times New Roman"/>
          <w:sz w:val="24"/>
          <w:szCs w:val="24"/>
          <w:lang w:eastAsia="pl-PL"/>
        </w:rPr>
      </w:pPr>
      <w:r w:rsidRPr="00662CCD">
        <w:rPr>
          <w:rFonts w:ascii="Times New Roman" w:eastAsia="Times New Roman" w:hAnsi="Times New Roman" w:cs="Times New Roman"/>
          <w:sz w:val="24"/>
          <w:szCs w:val="24"/>
          <w:lang w:eastAsia="pl-PL"/>
        </w:rPr>
        <w:t xml:space="preserve">Nie </w:t>
      </w:r>
      <w:r w:rsidRPr="00662CCD">
        <w:rPr>
          <w:rFonts w:ascii="Times New Roman" w:eastAsia="Times New Roman" w:hAnsi="Times New Roman" w:cs="Times New Roman"/>
          <w:sz w:val="24"/>
          <w:szCs w:val="24"/>
          <w:lang w:eastAsia="pl-PL"/>
        </w:rPr>
        <w:br/>
        <w:t xml:space="preserve">Należy podać informacje na temat udzielania zaliczek: </w:t>
      </w:r>
      <w:r w:rsidRPr="00662CCD">
        <w:rPr>
          <w:rFonts w:ascii="Times New Roman" w:eastAsia="Times New Roman" w:hAnsi="Times New Roman" w:cs="Times New Roman"/>
          <w:sz w:val="24"/>
          <w:szCs w:val="24"/>
          <w:lang w:eastAsia="pl-PL"/>
        </w:rPr>
        <w:br/>
      </w:r>
    </w:p>
    <w:p w:rsidR="00662CCD" w:rsidRPr="00662CCD" w:rsidRDefault="00662CCD" w:rsidP="00662CCD">
      <w:pPr>
        <w:spacing w:after="0" w:line="240" w:lineRule="auto"/>
        <w:rPr>
          <w:rFonts w:ascii="Times New Roman" w:eastAsia="Times New Roman" w:hAnsi="Times New Roman" w:cs="Times New Roman"/>
          <w:sz w:val="24"/>
          <w:szCs w:val="24"/>
          <w:lang w:eastAsia="pl-PL"/>
        </w:rPr>
      </w:pPr>
      <w:r w:rsidRPr="00662CCD">
        <w:rPr>
          <w:rFonts w:ascii="Times New Roman" w:eastAsia="Times New Roman" w:hAnsi="Times New Roman" w:cs="Times New Roman"/>
          <w:sz w:val="24"/>
          <w:szCs w:val="24"/>
          <w:lang w:eastAsia="pl-PL"/>
        </w:rPr>
        <w:br/>
      </w:r>
      <w:r w:rsidRPr="00662CCD">
        <w:rPr>
          <w:rFonts w:ascii="Times New Roman" w:eastAsia="Times New Roman" w:hAnsi="Times New Roman" w:cs="Times New Roman"/>
          <w:b/>
          <w:bCs/>
          <w:sz w:val="24"/>
          <w:szCs w:val="24"/>
          <w:lang w:eastAsia="pl-PL"/>
        </w:rPr>
        <w:t xml:space="preserve">IV.1.4) Wymaga się złożenia ofert w postaci katalogów elektronicznych lub dołączenia do ofert katalogów elektronicznych: </w:t>
      </w:r>
    </w:p>
    <w:p w:rsidR="00662CCD" w:rsidRPr="00662CCD" w:rsidRDefault="00662CCD" w:rsidP="00662CCD">
      <w:pPr>
        <w:spacing w:after="0" w:line="240" w:lineRule="auto"/>
        <w:rPr>
          <w:rFonts w:ascii="Times New Roman" w:eastAsia="Times New Roman" w:hAnsi="Times New Roman" w:cs="Times New Roman"/>
          <w:sz w:val="24"/>
          <w:szCs w:val="24"/>
          <w:lang w:eastAsia="pl-PL"/>
        </w:rPr>
      </w:pPr>
      <w:r w:rsidRPr="00662CCD">
        <w:rPr>
          <w:rFonts w:ascii="Times New Roman" w:eastAsia="Times New Roman" w:hAnsi="Times New Roman" w:cs="Times New Roman"/>
          <w:sz w:val="24"/>
          <w:szCs w:val="24"/>
          <w:lang w:eastAsia="pl-PL"/>
        </w:rPr>
        <w:t xml:space="preserve">Nie </w:t>
      </w:r>
      <w:r w:rsidRPr="00662CCD">
        <w:rPr>
          <w:rFonts w:ascii="Times New Roman" w:eastAsia="Times New Roman" w:hAnsi="Times New Roman" w:cs="Times New Roman"/>
          <w:sz w:val="24"/>
          <w:szCs w:val="24"/>
          <w:lang w:eastAsia="pl-PL"/>
        </w:rPr>
        <w:br/>
        <w:t xml:space="preserve">Dopuszcza się złożenie ofert w postaci katalogów elektronicznych lub dołączenia do ofert katalogów elektronicznych: </w:t>
      </w:r>
      <w:r w:rsidRPr="00662CCD">
        <w:rPr>
          <w:rFonts w:ascii="Times New Roman" w:eastAsia="Times New Roman" w:hAnsi="Times New Roman" w:cs="Times New Roman"/>
          <w:sz w:val="24"/>
          <w:szCs w:val="24"/>
          <w:lang w:eastAsia="pl-PL"/>
        </w:rPr>
        <w:br/>
        <w:t xml:space="preserve">Nie </w:t>
      </w:r>
      <w:r w:rsidRPr="00662CCD">
        <w:rPr>
          <w:rFonts w:ascii="Times New Roman" w:eastAsia="Times New Roman" w:hAnsi="Times New Roman" w:cs="Times New Roman"/>
          <w:sz w:val="24"/>
          <w:szCs w:val="24"/>
          <w:lang w:eastAsia="pl-PL"/>
        </w:rPr>
        <w:br/>
        <w:t xml:space="preserve">Informacje dodatkowe: </w:t>
      </w:r>
      <w:r w:rsidRPr="00662CCD">
        <w:rPr>
          <w:rFonts w:ascii="Times New Roman" w:eastAsia="Times New Roman" w:hAnsi="Times New Roman" w:cs="Times New Roman"/>
          <w:sz w:val="24"/>
          <w:szCs w:val="24"/>
          <w:lang w:eastAsia="pl-PL"/>
        </w:rPr>
        <w:br/>
      </w:r>
    </w:p>
    <w:p w:rsidR="00662CCD" w:rsidRPr="00662CCD" w:rsidRDefault="00662CCD" w:rsidP="00662CCD">
      <w:pPr>
        <w:spacing w:after="0" w:line="240" w:lineRule="auto"/>
        <w:rPr>
          <w:rFonts w:ascii="Times New Roman" w:eastAsia="Times New Roman" w:hAnsi="Times New Roman" w:cs="Times New Roman"/>
          <w:sz w:val="24"/>
          <w:szCs w:val="24"/>
          <w:lang w:eastAsia="pl-PL"/>
        </w:rPr>
      </w:pPr>
      <w:r w:rsidRPr="00662CCD">
        <w:rPr>
          <w:rFonts w:ascii="Times New Roman" w:eastAsia="Times New Roman" w:hAnsi="Times New Roman" w:cs="Times New Roman"/>
          <w:sz w:val="24"/>
          <w:szCs w:val="24"/>
          <w:lang w:eastAsia="pl-PL"/>
        </w:rPr>
        <w:br/>
      </w:r>
      <w:r w:rsidRPr="00662CCD">
        <w:rPr>
          <w:rFonts w:ascii="Times New Roman" w:eastAsia="Times New Roman" w:hAnsi="Times New Roman" w:cs="Times New Roman"/>
          <w:b/>
          <w:bCs/>
          <w:sz w:val="24"/>
          <w:szCs w:val="24"/>
          <w:lang w:eastAsia="pl-PL"/>
        </w:rPr>
        <w:t xml:space="preserve">IV.1.5.) Wymaga się złożenia oferty wariantowej: </w:t>
      </w:r>
    </w:p>
    <w:p w:rsidR="00662CCD" w:rsidRPr="00662CCD" w:rsidRDefault="00662CCD" w:rsidP="00662CCD">
      <w:pPr>
        <w:spacing w:after="0" w:line="240" w:lineRule="auto"/>
        <w:rPr>
          <w:rFonts w:ascii="Times New Roman" w:eastAsia="Times New Roman" w:hAnsi="Times New Roman" w:cs="Times New Roman"/>
          <w:sz w:val="24"/>
          <w:szCs w:val="24"/>
          <w:lang w:eastAsia="pl-PL"/>
        </w:rPr>
      </w:pPr>
      <w:r w:rsidRPr="00662CCD">
        <w:rPr>
          <w:rFonts w:ascii="Times New Roman" w:eastAsia="Times New Roman" w:hAnsi="Times New Roman" w:cs="Times New Roman"/>
          <w:sz w:val="24"/>
          <w:szCs w:val="24"/>
          <w:lang w:eastAsia="pl-PL"/>
        </w:rPr>
        <w:t xml:space="preserve">Nie </w:t>
      </w:r>
      <w:r w:rsidRPr="00662CCD">
        <w:rPr>
          <w:rFonts w:ascii="Times New Roman" w:eastAsia="Times New Roman" w:hAnsi="Times New Roman" w:cs="Times New Roman"/>
          <w:sz w:val="24"/>
          <w:szCs w:val="24"/>
          <w:lang w:eastAsia="pl-PL"/>
        </w:rPr>
        <w:br/>
        <w:t xml:space="preserve">Dopuszcza się złożenie oferty wariantowej </w:t>
      </w:r>
      <w:r w:rsidRPr="00662CCD">
        <w:rPr>
          <w:rFonts w:ascii="Times New Roman" w:eastAsia="Times New Roman" w:hAnsi="Times New Roman" w:cs="Times New Roman"/>
          <w:sz w:val="24"/>
          <w:szCs w:val="24"/>
          <w:lang w:eastAsia="pl-PL"/>
        </w:rPr>
        <w:br/>
      </w:r>
      <w:r w:rsidRPr="00662CCD">
        <w:rPr>
          <w:rFonts w:ascii="Times New Roman" w:eastAsia="Times New Roman" w:hAnsi="Times New Roman" w:cs="Times New Roman"/>
          <w:sz w:val="24"/>
          <w:szCs w:val="24"/>
          <w:lang w:eastAsia="pl-PL"/>
        </w:rPr>
        <w:br/>
        <w:t xml:space="preserve">Złożenie oferty wariantowej dopuszcza się tylko z jednoczesnym złożeniem oferty zasadniczej: </w:t>
      </w:r>
      <w:r w:rsidRPr="00662CCD">
        <w:rPr>
          <w:rFonts w:ascii="Times New Roman" w:eastAsia="Times New Roman" w:hAnsi="Times New Roman" w:cs="Times New Roman"/>
          <w:sz w:val="24"/>
          <w:szCs w:val="24"/>
          <w:lang w:eastAsia="pl-PL"/>
        </w:rPr>
        <w:br/>
      </w:r>
    </w:p>
    <w:p w:rsidR="00662CCD" w:rsidRPr="00662CCD" w:rsidRDefault="00662CCD" w:rsidP="00662CCD">
      <w:pPr>
        <w:spacing w:after="0" w:line="240" w:lineRule="auto"/>
        <w:rPr>
          <w:rFonts w:ascii="Times New Roman" w:eastAsia="Times New Roman" w:hAnsi="Times New Roman" w:cs="Times New Roman"/>
          <w:sz w:val="24"/>
          <w:szCs w:val="24"/>
          <w:lang w:eastAsia="pl-PL"/>
        </w:rPr>
      </w:pPr>
      <w:r w:rsidRPr="00662CCD">
        <w:rPr>
          <w:rFonts w:ascii="Times New Roman" w:eastAsia="Times New Roman" w:hAnsi="Times New Roman" w:cs="Times New Roman"/>
          <w:sz w:val="24"/>
          <w:szCs w:val="24"/>
          <w:lang w:eastAsia="pl-PL"/>
        </w:rPr>
        <w:br/>
      </w:r>
      <w:r w:rsidRPr="00662CCD">
        <w:rPr>
          <w:rFonts w:ascii="Times New Roman" w:eastAsia="Times New Roman" w:hAnsi="Times New Roman" w:cs="Times New Roman"/>
          <w:b/>
          <w:bCs/>
          <w:sz w:val="24"/>
          <w:szCs w:val="24"/>
          <w:lang w:eastAsia="pl-PL"/>
        </w:rPr>
        <w:t xml:space="preserve">IV.1.6) Przewidywana liczba wykonawców, którzy zostaną zaproszeni do udziału w postępowaniu </w:t>
      </w:r>
      <w:r w:rsidRPr="00662CCD">
        <w:rPr>
          <w:rFonts w:ascii="Times New Roman" w:eastAsia="Times New Roman" w:hAnsi="Times New Roman" w:cs="Times New Roman"/>
          <w:sz w:val="24"/>
          <w:szCs w:val="24"/>
          <w:lang w:eastAsia="pl-PL"/>
        </w:rPr>
        <w:br/>
      </w:r>
      <w:r w:rsidRPr="00662CCD">
        <w:rPr>
          <w:rFonts w:ascii="Times New Roman" w:eastAsia="Times New Roman" w:hAnsi="Times New Roman" w:cs="Times New Roman"/>
          <w:i/>
          <w:iCs/>
          <w:sz w:val="24"/>
          <w:szCs w:val="24"/>
          <w:lang w:eastAsia="pl-PL"/>
        </w:rPr>
        <w:lastRenderedPageBreak/>
        <w:t xml:space="preserve">(przetarg ograniczony, negocjacje z ogłoszeniem, dialog konkurencyjny, partnerstwo innowacyjne) </w:t>
      </w:r>
    </w:p>
    <w:p w:rsidR="00662CCD" w:rsidRPr="00662CCD" w:rsidRDefault="00662CCD" w:rsidP="00662CCD">
      <w:pPr>
        <w:spacing w:after="0" w:line="240" w:lineRule="auto"/>
        <w:rPr>
          <w:rFonts w:ascii="Times New Roman" w:eastAsia="Times New Roman" w:hAnsi="Times New Roman" w:cs="Times New Roman"/>
          <w:sz w:val="24"/>
          <w:szCs w:val="24"/>
          <w:lang w:eastAsia="pl-PL"/>
        </w:rPr>
      </w:pPr>
      <w:r w:rsidRPr="00662CCD">
        <w:rPr>
          <w:rFonts w:ascii="Times New Roman" w:eastAsia="Times New Roman" w:hAnsi="Times New Roman" w:cs="Times New Roman"/>
          <w:sz w:val="24"/>
          <w:szCs w:val="24"/>
          <w:lang w:eastAsia="pl-PL"/>
        </w:rPr>
        <w:t xml:space="preserve">Liczba wykonawców   </w:t>
      </w:r>
      <w:r w:rsidRPr="00662CCD">
        <w:rPr>
          <w:rFonts w:ascii="Times New Roman" w:eastAsia="Times New Roman" w:hAnsi="Times New Roman" w:cs="Times New Roman"/>
          <w:sz w:val="24"/>
          <w:szCs w:val="24"/>
          <w:lang w:eastAsia="pl-PL"/>
        </w:rPr>
        <w:br/>
        <w:t xml:space="preserve">Przewidywana minimalna liczba wykonawców </w:t>
      </w:r>
      <w:r w:rsidRPr="00662CCD">
        <w:rPr>
          <w:rFonts w:ascii="Times New Roman" w:eastAsia="Times New Roman" w:hAnsi="Times New Roman" w:cs="Times New Roman"/>
          <w:sz w:val="24"/>
          <w:szCs w:val="24"/>
          <w:lang w:eastAsia="pl-PL"/>
        </w:rPr>
        <w:br/>
        <w:t xml:space="preserve">Maksymalna liczba wykonawców   </w:t>
      </w:r>
      <w:r w:rsidRPr="00662CCD">
        <w:rPr>
          <w:rFonts w:ascii="Times New Roman" w:eastAsia="Times New Roman" w:hAnsi="Times New Roman" w:cs="Times New Roman"/>
          <w:sz w:val="24"/>
          <w:szCs w:val="24"/>
          <w:lang w:eastAsia="pl-PL"/>
        </w:rPr>
        <w:br/>
        <w:t xml:space="preserve">Kryteria selekcji wykonawców: </w:t>
      </w:r>
      <w:r w:rsidRPr="00662CCD">
        <w:rPr>
          <w:rFonts w:ascii="Times New Roman" w:eastAsia="Times New Roman" w:hAnsi="Times New Roman" w:cs="Times New Roman"/>
          <w:sz w:val="24"/>
          <w:szCs w:val="24"/>
          <w:lang w:eastAsia="pl-PL"/>
        </w:rPr>
        <w:br/>
      </w:r>
    </w:p>
    <w:p w:rsidR="00662CCD" w:rsidRPr="00662CCD" w:rsidRDefault="00662CCD" w:rsidP="00662CCD">
      <w:pPr>
        <w:spacing w:after="0" w:line="240" w:lineRule="auto"/>
        <w:rPr>
          <w:rFonts w:ascii="Times New Roman" w:eastAsia="Times New Roman" w:hAnsi="Times New Roman" w:cs="Times New Roman"/>
          <w:sz w:val="24"/>
          <w:szCs w:val="24"/>
          <w:lang w:eastAsia="pl-PL"/>
        </w:rPr>
      </w:pPr>
      <w:r w:rsidRPr="00662CCD">
        <w:rPr>
          <w:rFonts w:ascii="Times New Roman" w:eastAsia="Times New Roman" w:hAnsi="Times New Roman" w:cs="Times New Roman"/>
          <w:sz w:val="24"/>
          <w:szCs w:val="24"/>
          <w:lang w:eastAsia="pl-PL"/>
        </w:rPr>
        <w:br/>
      </w:r>
      <w:r w:rsidRPr="00662CCD">
        <w:rPr>
          <w:rFonts w:ascii="Times New Roman" w:eastAsia="Times New Roman" w:hAnsi="Times New Roman" w:cs="Times New Roman"/>
          <w:b/>
          <w:bCs/>
          <w:sz w:val="24"/>
          <w:szCs w:val="24"/>
          <w:lang w:eastAsia="pl-PL"/>
        </w:rPr>
        <w:t xml:space="preserve">IV.1.7) Informacje na temat umowy ramowej lub dynamicznego systemu zakupów: </w:t>
      </w:r>
    </w:p>
    <w:p w:rsidR="00662CCD" w:rsidRPr="00662CCD" w:rsidRDefault="00662CCD" w:rsidP="00662CCD">
      <w:pPr>
        <w:spacing w:after="0" w:line="240" w:lineRule="auto"/>
        <w:rPr>
          <w:rFonts w:ascii="Times New Roman" w:eastAsia="Times New Roman" w:hAnsi="Times New Roman" w:cs="Times New Roman"/>
          <w:sz w:val="24"/>
          <w:szCs w:val="24"/>
          <w:lang w:eastAsia="pl-PL"/>
        </w:rPr>
      </w:pPr>
      <w:r w:rsidRPr="00662CCD">
        <w:rPr>
          <w:rFonts w:ascii="Times New Roman" w:eastAsia="Times New Roman" w:hAnsi="Times New Roman" w:cs="Times New Roman"/>
          <w:sz w:val="24"/>
          <w:szCs w:val="24"/>
          <w:lang w:eastAsia="pl-PL"/>
        </w:rPr>
        <w:t xml:space="preserve">Umowa ramowa będzie zawarta: </w:t>
      </w:r>
      <w:r w:rsidRPr="00662CCD">
        <w:rPr>
          <w:rFonts w:ascii="Times New Roman" w:eastAsia="Times New Roman" w:hAnsi="Times New Roman" w:cs="Times New Roman"/>
          <w:sz w:val="24"/>
          <w:szCs w:val="24"/>
          <w:lang w:eastAsia="pl-PL"/>
        </w:rPr>
        <w:br/>
      </w:r>
      <w:r w:rsidRPr="00662CCD">
        <w:rPr>
          <w:rFonts w:ascii="Times New Roman" w:eastAsia="Times New Roman" w:hAnsi="Times New Roman" w:cs="Times New Roman"/>
          <w:sz w:val="24"/>
          <w:szCs w:val="24"/>
          <w:lang w:eastAsia="pl-PL"/>
        </w:rPr>
        <w:br/>
        <w:t xml:space="preserve">Czy przewiduje się ograniczenie liczby uczestników umowy ramowej: </w:t>
      </w:r>
      <w:r w:rsidRPr="00662CCD">
        <w:rPr>
          <w:rFonts w:ascii="Times New Roman" w:eastAsia="Times New Roman" w:hAnsi="Times New Roman" w:cs="Times New Roman"/>
          <w:sz w:val="24"/>
          <w:szCs w:val="24"/>
          <w:lang w:eastAsia="pl-PL"/>
        </w:rPr>
        <w:br/>
      </w:r>
      <w:r w:rsidRPr="00662CCD">
        <w:rPr>
          <w:rFonts w:ascii="Times New Roman" w:eastAsia="Times New Roman" w:hAnsi="Times New Roman" w:cs="Times New Roman"/>
          <w:sz w:val="24"/>
          <w:szCs w:val="24"/>
          <w:lang w:eastAsia="pl-PL"/>
        </w:rPr>
        <w:br/>
        <w:t xml:space="preserve">Przewidziana maksymalna liczba uczestników umowy ramowej: </w:t>
      </w:r>
      <w:r w:rsidRPr="00662CCD">
        <w:rPr>
          <w:rFonts w:ascii="Times New Roman" w:eastAsia="Times New Roman" w:hAnsi="Times New Roman" w:cs="Times New Roman"/>
          <w:sz w:val="24"/>
          <w:szCs w:val="24"/>
          <w:lang w:eastAsia="pl-PL"/>
        </w:rPr>
        <w:br/>
      </w:r>
      <w:r w:rsidRPr="00662CCD">
        <w:rPr>
          <w:rFonts w:ascii="Times New Roman" w:eastAsia="Times New Roman" w:hAnsi="Times New Roman" w:cs="Times New Roman"/>
          <w:sz w:val="24"/>
          <w:szCs w:val="24"/>
          <w:lang w:eastAsia="pl-PL"/>
        </w:rPr>
        <w:br/>
        <w:t xml:space="preserve">Informacje dodatkowe: </w:t>
      </w:r>
      <w:r w:rsidRPr="00662CCD">
        <w:rPr>
          <w:rFonts w:ascii="Times New Roman" w:eastAsia="Times New Roman" w:hAnsi="Times New Roman" w:cs="Times New Roman"/>
          <w:sz w:val="24"/>
          <w:szCs w:val="24"/>
          <w:lang w:eastAsia="pl-PL"/>
        </w:rPr>
        <w:br/>
      </w:r>
      <w:r w:rsidRPr="00662CCD">
        <w:rPr>
          <w:rFonts w:ascii="Times New Roman" w:eastAsia="Times New Roman" w:hAnsi="Times New Roman" w:cs="Times New Roman"/>
          <w:sz w:val="24"/>
          <w:szCs w:val="24"/>
          <w:lang w:eastAsia="pl-PL"/>
        </w:rPr>
        <w:br/>
        <w:t xml:space="preserve">Zamówienie obejmuje ustanowienie dynamicznego systemu zakupów: </w:t>
      </w:r>
      <w:r w:rsidRPr="00662CCD">
        <w:rPr>
          <w:rFonts w:ascii="Times New Roman" w:eastAsia="Times New Roman" w:hAnsi="Times New Roman" w:cs="Times New Roman"/>
          <w:sz w:val="24"/>
          <w:szCs w:val="24"/>
          <w:lang w:eastAsia="pl-PL"/>
        </w:rPr>
        <w:br/>
      </w:r>
      <w:r w:rsidRPr="00662CCD">
        <w:rPr>
          <w:rFonts w:ascii="Times New Roman" w:eastAsia="Times New Roman" w:hAnsi="Times New Roman" w:cs="Times New Roman"/>
          <w:sz w:val="24"/>
          <w:szCs w:val="24"/>
          <w:lang w:eastAsia="pl-PL"/>
        </w:rPr>
        <w:br/>
        <w:t xml:space="preserve">Adres strony internetowej, na której będą zamieszczone dodatkowe informacje dotyczące dynamicznego systemu zakupów: </w:t>
      </w:r>
      <w:r w:rsidRPr="00662CCD">
        <w:rPr>
          <w:rFonts w:ascii="Times New Roman" w:eastAsia="Times New Roman" w:hAnsi="Times New Roman" w:cs="Times New Roman"/>
          <w:sz w:val="24"/>
          <w:szCs w:val="24"/>
          <w:lang w:eastAsia="pl-PL"/>
        </w:rPr>
        <w:br/>
      </w:r>
      <w:r w:rsidRPr="00662CCD">
        <w:rPr>
          <w:rFonts w:ascii="Times New Roman" w:eastAsia="Times New Roman" w:hAnsi="Times New Roman" w:cs="Times New Roman"/>
          <w:sz w:val="24"/>
          <w:szCs w:val="24"/>
          <w:lang w:eastAsia="pl-PL"/>
        </w:rPr>
        <w:br/>
        <w:t xml:space="preserve">Informacje dodatkowe: </w:t>
      </w:r>
      <w:r w:rsidRPr="00662CCD">
        <w:rPr>
          <w:rFonts w:ascii="Times New Roman" w:eastAsia="Times New Roman" w:hAnsi="Times New Roman" w:cs="Times New Roman"/>
          <w:sz w:val="24"/>
          <w:szCs w:val="24"/>
          <w:lang w:eastAsia="pl-PL"/>
        </w:rPr>
        <w:br/>
      </w:r>
      <w:r w:rsidRPr="00662CCD">
        <w:rPr>
          <w:rFonts w:ascii="Times New Roman" w:eastAsia="Times New Roman" w:hAnsi="Times New Roman" w:cs="Times New Roman"/>
          <w:sz w:val="24"/>
          <w:szCs w:val="24"/>
          <w:lang w:eastAsia="pl-PL"/>
        </w:rPr>
        <w:br/>
        <w:t xml:space="preserve">W ramach umowy ramowej/dynamicznego systemu zakupów dopuszcza się złożenie ofert w formie katalogów elektronicznych: </w:t>
      </w:r>
      <w:r w:rsidRPr="00662CCD">
        <w:rPr>
          <w:rFonts w:ascii="Times New Roman" w:eastAsia="Times New Roman" w:hAnsi="Times New Roman" w:cs="Times New Roman"/>
          <w:sz w:val="24"/>
          <w:szCs w:val="24"/>
          <w:lang w:eastAsia="pl-PL"/>
        </w:rPr>
        <w:br/>
      </w:r>
      <w:r w:rsidRPr="00662CCD">
        <w:rPr>
          <w:rFonts w:ascii="Times New Roman" w:eastAsia="Times New Roman" w:hAnsi="Times New Roman" w:cs="Times New Roman"/>
          <w:sz w:val="24"/>
          <w:szCs w:val="24"/>
          <w:lang w:eastAsia="pl-PL"/>
        </w:rPr>
        <w:br/>
        <w:t xml:space="preserve">Przewiduje się pobranie ze złożonych katalogów elektronicznych informacji potrzebnych do sporządzenia ofert w ramach umowy ramowej/dynamicznego systemu zakupów: </w:t>
      </w:r>
      <w:r w:rsidRPr="00662CCD">
        <w:rPr>
          <w:rFonts w:ascii="Times New Roman" w:eastAsia="Times New Roman" w:hAnsi="Times New Roman" w:cs="Times New Roman"/>
          <w:sz w:val="24"/>
          <w:szCs w:val="24"/>
          <w:lang w:eastAsia="pl-PL"/>
        </w:rPr>
        <w:br/>
      </w:r>
    </w:p>
    <w:p w:rsidR="00662CCD" w:rsidRPr="00662CCD" w:rsidRDefault="00662CCD" w:rsidP="00662CCD">
      <w:pPr>
        <w:spacing w:after="0" w:line="240" w:lineRule="auto"/>
        <w:rPr>
          <w:rFonts w:ascii="Times New Roman" w:eastAsia="Times New Roman" w:hAnsi="Times New Roman" w:cs="Times New Roman"/>
          <w:sz w:val="24"/>
          <w:szCs w:val="24"/>
          <w:lang w:eastAsia="pl-PL"/>
        </w:rPr>
      </w:pPr>
      <w:r w:rsidRPr="00662CCD">
        <w:rPr>
          <w:rFonts w:ascii="Times New Roman" w:eastAsia="Times New Roman" w:hAnsi="Times New Roman" w:cs="Times New Roman"/>
          <w:sz w:val="24"/>
          <w:szCs w:val="24"/>
          <w:lang w:eastAsia="pl-PL"/>
        </w:rPr>
        <w:br/>
      </w:r>
      <w:r w:rsidRPr="00662CCD">
        <w:rPr>
          <w:rFonts w:ascii="Times New Roman" w:eastAsia="Times New Roman" w:hAnsi="Times New Roman" w:cs="Times New Roman"/>
          <w:b/>
          <w:bCs/>
          <w:sz w:val="24"/>
          <w:szCs w:val="24"/>
          <w:lang w:eastAsia="pl-PL"/>
        </w:rPr>
        <w:t xml:space="preserve">IV.1.8) Aukcja elektroniczna </w:t>
      </w:r>
      <w:r w:rsidRPr="00662CCD">
        <w:rPr>
          <w:rFonts w:ascii="Times New Roman" w:eastAsia="Times New Roman" w:hAnsi="Times New Roman" w:cs="Times New Roman"/>
          <w:sz w:val="24"/>
          <w:szCs w:val="24"/>
          <w:lang w:eastAsia="pl-PL"/>
        </w:rPr>
        <w:br/>
      </w:r>
      <w:r w:rsidRPr="00662CCD">
        <w:rPr>
          <w:rFonts w:ascii="Times New Roman" w:eastAsia="Times New Roman" w:hAnsi="Times New Roman" w:cs="Times New Roman"/>
          <w:b/>
          <w:bCs/>
          <w:sz w:val="24"/>
          <w:szCs w:val="24"/>
          <w:lang w:eastAsia="pl-PL"/>
        </w:rPr>
        <w:t xml:space="preserve">Przewidziane jest przeprowadzenie aukcji elektronicznej </w:t>
      </w:r>
      <w:r w:rsidRPr="00662CCD">
        <w:rPr>
          <w:rFonts w:ascii="Times New Roman" w:eastAsia="Times New Roman" w:hAnsi="Times New Roman" w:cs="Times New Roman"/>
          <w:i/>
          <w:iCs/>
          <w:sz w:val="24"/>
          <w:szCs w:val="24"/>
          <w:lang w:eastAsia="pl-PL"/>
        </w:rPr>
        <w:t xml:space="preserve">(przetarg nieograniczony, przetarg ograniczony, negocjacje z ogłoszeniem) </w:t>
      </w:r>
      <w:r w:rsidRPr="00662CCD">
        <w:rPr>
          <w:rFonts w:ascii="Times New Roman" w:eastAsia="Times New Roman" w:hAnsi="Times New Roman" w:cs="Times New Roman"/>
          <w:sz w:val="24"/>
          <w:szCs w:val="24"/>
          <w:lang w:eastAsia="pl-PL"/>
        </w:rPr>
        <w:t xml:space="preserve">Nie </w:t>
      </w:r>
      <w:r w:rsidRPr="00662CCD">
        <w:rPr>
          <w:rFonts w:ascii="Times New Roman" w:eastAsia="Times New Roman" w:hAnsi="Times New Roman" w:cs="Times New Roman"/>
          <w:sz w:val="24"/>
          <w:szCs w:val="24"/>
          <w:lang w:eastAsia="pl-PL"/>
        </w:rPr>
        <w:br/>
        <w:t xml:space="preserve">Należy podać adres strony internetowej, na której aukcja będzie prowadzona: </w:t>
      </w:r>
      <w:r w:rsidRPr="00662CCD">
        <w:rPr>
          <w:rFonts w:ascii="Times New Roman" w:eastAsia="Times New Roman" w:hAnsi="Times New Roman" w:cs="Times New Roman"/>
          <w:sz w:val="24"/>
          <w:szCs w:val="24"/>
          <w:lang w:eastAsia="pl-PL"/>
        </w:rPr>
        <w:br/>
      </w:r>
      <w:r w:rsidRPr="00662CCD">
        <w:rPr>
          <w:rFonts w:ascii="Times New Roman" w:eastAsia="Times New Roman" w:hAnsi="Times New Roman" w:cs="Times New Roman"/>
          <w:sz w:val="24"/>
          <w:szCs w:val="24"/>
          <w:lang w:eastAsia="pl-PL"/>
        </w:rPr>
        <w:br/>
      </w:r>
      <w:r w:rsidRPr="00662CCD">
        <w:rPr>
          <w:rFonts w:ascii="Times New Roman" w:eastAsia="Times New Roman" w:hAnsi="Times New Roman" w:cs="Times New Roman"/>
          <w:b/>
          <w:bCs/>
          <w:sz w:val="24"/>
          <w:szCs w:val="24"/>
          <w:lang w:eastAsia="pl-PL"/>
        </w:rPr>
        <w:t xml:space="preserve">Należy wskazać elementy, których wartości będą przedmiotem aukcji elektronicznej: </w:t>
      </w:r>
      <w:r w:rsidRPr="00662CCD">
        <w:rPr>
          <w:rFonts w:ascii="Times New Roman" w:eastAsia="Times New Roman" w:hAnsi="Times New Roman" w:cs="Times New Roman"/>
          <w:sz w:val="24"/>
          <w:szCs w:val="24"/>
          <w:lang w:eastAsia="pl-PL"/>
        </w:rPr>
        <w:br/>
      </w:r>
      <w:r w:rsidRPr="00662CCD">
        <w:rPr>
          <w:rFonts w:ascii="Times New Roman" w:eastAsia="Times New Roman" w:hAnsi="Times New Roman" w:cs="Times New Roman"/>
          <w:b/>
          <w:bCs/>
          <w:sz w:val="24"/>
          <w:szCs w:val="24"/>
          <w:lang w:eastAsia="pl-PL"/>
        </w:rPr>
        <w:t>Przewiduje się ograniczenia co do przedstawionych wartości, wynikające z opisu przedmiotu zamówienia:</w:t>
      </w:r>
      <w:r w:rsidRPr="00662CCD">
        <w:rPr>
          <w:rFonts w:ascii="Times New Roman" w:eastAsia="Times New Roman" w:hAnsi="Times New Roman" w:cs="Times New Roman"/>
          <w:sz w:val="24"/>
          <w:szCs w:val="24"/>
          <w:lang w:eastAsia="pl-PL"/>
        </w:rPr>
        <w:t xml:space="preserve"> </w:t>
      </w:r>
      <w:r w:rsidRPr="00662CCD">
        <w:rPr>
          <w:rFonts w:ascii="Times New Roman" w:eastAsia="Times New Roman" w:hAnsi="Times New Roman" w:cs="Times New Roman"/>
          <w:sz w:val="24"/>
          <w:szCs w:val="24"/>
          <w:lang w:eastAsia="pl-PL"/>
        </w:rPr>
        <w:br/>
      </w:r>
      <w:r w:rsidRPr="00662CCD">
        <w:rPr>
          <w:rFonts w:ascii="Times New Roman" w:eastAsia="Times New Roman" w:hAnsi="Times New Roman" w:cs="Times New Roman"/>
          <w:sz w:val="24"/>
          <w:szCs w:val="24"/>
          <w:lang w:eastAsia="pl-PL"/>
        </w:rPr>
        <w:br/>
        <w:t xml:space="preserve">Należy podać, które informacje zostaną udostępnione wykonawcom w trakcie aukcji elektronicznej oraz jaki będzie termin ich udostępnienia: </w:t>
      </w:r>
      <w:r w:rsidRPr="00662CCD">
        <w:rPr>
          <w:rFonts w:ascii="Times New Roman" w:eastAsia="Times New Roman" w:hAnsi="Times New Roman" w:cs="Times New Roman"/>
          <w:sz w:val="24"/>
          <w:szCs w:val="24"/>
          <w:lang w:eastAsia="pl-PL"/>
        </w:rPr>
        <w:br/>
        <w:t xml:space="preserve">Informacje dotyczące przebiegu aukcji elektronicznej: </w:t>
      </w:r>
      <w:r w:rsidRPr="00662CCD">
        <w:rPr>
          <w:rFonts w:ascii="Times New Roman" w:eastAsia="Times New Roman" w:hAnsi="Times New Roman" w:cs="Times New Roman"/>
          <w:sz w:val="24"/>
          <w:szCs w:val="24"/>
          <w:lang w:eastAsia="pl-PL"/>
        </w:rPr>
        <w:br/>
        <w:t xml:space="preserve">Jaki jest przewidziany sposób postępowania w toku aukcji elektronicznej i jakie będą warunki, na jakich wykonawcy będą mogli licytować (minimalne wysokości postąpień): </w:t>
      </w:r>
      <w:r w:rsidRPr="00662CCD">
        <w:rPr>
          <w:rFonts w:ascii="Times New Roman" w:eastAsia="Times New Roman" w:hAnsi="Times New Roman" w:cs="Times New Roman"/>
          <w:sz w:val="24"/>
          <w:szCs w:val="24"/>
          <w:lang w:eastAsia="pl-PL"/>
        </w:rPr>
        <w:br/>
        <w:t xml:space="preserve">Informacje dotyczące wykorzystywanego sprzętu elektronicznego, rozwiązań i specyfikacji technicznych w zakresie połączeń: </w:t>
      </w:r>
      <w:r w:rsidRPr="00662CCD">
        <w:rPr>
          <w:rFonts w:ascii="Times New Roman" w:eastAsia="Times New Roman" w:hAnsi="Times New Roman" w:cs="Times New Roman"/>
          <w:sz w:val="24"/>
          <w:szCs w:val="24"/>
          <w:lang w:eastAsia="pl-PL"/>
        </w:rPr>
        <w:br/>
        <w:t xml:space="preserve">Wymagania dotyczące rejestracji i identyfikacji wykonawców w aukcji elektronicznej: </w:t>
      </w:r>
      <w:r w:rsidRPr="00662CCD">
        <w:rPr>
          <w:rFonts w:ascii="Times New Roman" w:eastAsia="Times New Roman" w:hAnsi="Times New Roman" w:cs="Times New Roman"/>
          <w:sz w:val="24"/>
          <w:szCs w:val="24"/>
          <w:lang w:eastAsia="pl-PL"/>
        </w:rPr>
        <w:br/>
        <w:t xml:space="preserve">Informacje o liczbie etapów aukcji elektronicznej i czasie ich trwania: </w:t>
      </w:r>
    </w:p>
    <w:p w:rsidR="00662CCD" w:rsidRPr="00662CCD" w:rsidRDefault="00662CCD" w:rsidP="00662CCD">
      <w:pPr>
        <w:spacing w:after="0" w:line="240" w:lineRule="auto"/>
        <w:rPr>
          <w:rFonts w:ascii="Times New Roman" w:eastAsia="Times New Roman" w:hAnsi="Times New Roman" w:cs="Times New Roman"/>
          <w:sz w:val="24"/>
          <w:szCs w:val="24"/>
          <w:lang w:eastAsia="pl-PL"/>
        </w:rPr>
      </w:pPr>
      <w:r w:rsidRPr="00662CCD">
        <w:rPr>
          <w:rFonts w:ascii="Times New Roman" w:eastAsia="Times New Roman" w:hAnsi="Times New Roman" w:cs="Times New Roman"/>
          <w:sz w:val="24"/>
          <w:szCs w:val="24"/>
          <w:lang w:eastAsia="pl-PL"/>
        </w:rPr>
        <w:lastRenderedPageBreak/>
        <w:br/>
        <w:t xml:space="preserve">Czas trwania: </w:t>
      </w:r>
      <w:r w:rsidRPr="00662CCD">
        <w:rPr>
          <w:rFonts w:ascii="Times New Roman" w:eastAsia="Times New Roman" w:hAnsi="Times New Roman" w:cs="Times New Roman"/>
          <w:sz w:val="24"/>
          <w:szCs w:val="24"/>
          <w:lang w:eastAsia="pl-PL"/>
        </w:rPr>
        <w:br/>
      </w:r>
      <w:r w:rsidRPr="00662CCD">
        <w:rPr>
          <w:rFonts w:ascii="Times New Roman" w:eastAsia="Times New Roman" w:hAnsi="Times New Roman" w:cs="Times New Roman"/>
          <w:sz w:val="24"/>
          <w:szCs w:val="24"/>
          <w:lang w:eastAsia="pl-PL"/>
        </w:rPr>
        <w:br/>
        <w:t xml:space="preserve">Czy wykonawcy, którzy nie złożyli nowych postąpień, zostaną zakwalifikowani do następnego etapu: </w:t>
      </w:r>
      <w:r w:rsidRPr="00662CCD">
        <w:rPr>
          <w:rFonts w:ascii="Times New Roman" w:eastAsia="Times New Roman" w:hAnsi="Times New Roman" w:cs="Times New Roman"/>
          <w:sz w:val="24"/>
          <w:szCs w:val="24"/>
          <w:lang w:eastAsia="pl-PL"/>
        </w:rPr>
        <w:br/>
        <w:t xml:space="preserve">Warunki zamknięcia aukcji elektronicznej: </w:t>
      </w:r>
      <w:r w:rsidRPr="00662CCD">
        <w:rPr>
          <w:rFonts w:ascii="Times New Roman" w:eastAsia="Times New Roman" w:hAnsi="Times New Roman" w:cs="Times New Roman"/>
          <w:sz w:val="24"/>
          <w:szCs w:val="24"/>
          <w:lang w:eastAsia="pl-PL"/>
        </w:rPr>
        <w:br/>
      </w:r>
    </w:p>
    <w:p w:rsidR="00662CCD" w:rsidRPr="00662CCD" w:rsidRDefault="00662CCD" w:rsidP="00662CCD">
      <w:pPr>
        <w:spacing w:after="0" w:line="240" w:lineRule="auto"/>
        <w:rPr>
          <w:rFonts w:ascii="Times New Roman" w:eastAsia="Times New Roman" w:hAnsi="Times New Roman" w:cs="Times New Roman"/>
          <w:sz w:val="24"/>
          <w:szCs w:val="24"/>
          <w:lang w:eastAsia="pl-PL"/>
        </w:rPr>
      </w:pPr>
      <w:r w:rsidRPr="00662CCD">
        <w:rPr>
          <w:rFonts w:ascii="Times New Roman" w:eastAsia="Times New Roman" w:hAnsi="Times New Roman" w:cs="Times New Roman"/>
          <w:sz w:val="24"/>
          <w:szCs w:val="24"/>
          <w:lang w:eastAsia="pl-PL"/>
        </w:rPr>
        <w:br/>
      </w:r>
      <w:r w:rsidRPr="00662CCD">
        <w:rPr>
          <w:rFonts w:ascii="Times New Roman" w:eastAsia="Times New Roman" w:hAnsi="Times New Roman" w:cs="Times New Roman"/>
          <w:b/>
          <w:bCs/>
          <w:sz w:val="24"/>
          <w:szCs w:val="24"/>
          <w:lang w:eastAsia="pl-PL"/>
        </w:rPr>
        <w:t xml:space="preserve">IV.2) KRYTERIA OCENY OFERT </w:t>
      </w:r>
      <w:r w:rsidRPr="00662CCD">
        <w:rPr>
          <w:rFonts w:ascii="Times New Roman" w:eastAsia="Times New Roman" w:hAnsi="Times New Roman" w:cs="Times New Roman"/>
          <w:sz w:val="24"/>
          <w:szCs w:val="24"/>
          <w:lang w:eastAsia="pl-PL"/>
        </w:rPr>
        <w:br/>
      </w:r>
      <w:r w:rsidRPr="00662CCD">
        <w:rPr>
          <w:rFonts w:ascii="Times New Roman" w:eastAsia="Times New Roman" w:hAnsi="Times New Roman" w:cs="Times New Roman"/>
          <w:b/>
          <w:bCs/>
          <w:sz w:val="24"/>
          <w:szCs w:val="24"/>
          <w:lang w:eastAsia="pl-PL"/>
        </w:rPr>
        <w:t xml:space="preserve">IV.2.1) Kryteria oceny ofert: </w:t>
      </w:r>
      <w:r w:rsidRPr="00662CCD">
        <w:rPr>
          <w:rFonts w:ascii="Times New Roman" w:eastAsia="Times New Roman" w:hAnsi="Times New Roman" w:cs="Times New Roman"/>
          <w:sz w:val="24"/>
          <w:szCs w:val="24"/>
          <w:lang w:eastAsia="pl-PL"/>
        </w:rPr>
        <w:br/>
      </w:r>
      <w:r w:rsidRPr="00662CCD">
        <w:rPr>
          <w:rFonts w:ascii="Times New Roman" w:eastAsia="Times New Roman" w:hAnsi="Times New Roman" w:cs="Times New Roman"/>
          <w:b/>
          <w:bCs/>
          <w:sz w:val="24"/>
          <w:szCs w:val="24"/>
          <w:lang w:eastAsia="pl-PL"/>
        </w:rPr>
        <w:t>IV.2.2) Kryteria</w:t>
      </w:r>
      <w:r w:rsidRPr="00662CCD">
        <w:rPr>
          <w:rFonts w:ascii="Times New Roman" w:eastAsia="Times New Roman" w:hAnsi="Times New Roman" w:cs="Times New Roman"/>
          <w:sz w:val="24"/>
          <w:szCs w:val="24"/>
          <w:lang w:eastAsia="pl-PL"/>
        </w:rPr>
        <w:t xml:space="preserve"> </w:t>
      </w:r>
    </w:p>
    <w:tbl>
      <w:tblPr>
        <w:tblW w:w="0" w:type="auto"/>
        <w:tblBorders>
          <w:top w:val="single" w:sz="6" w:space="0" w:color="000000"/>
          <w:left w:val="single" w:sz="6" w:space="0" w:color="000000"/>
          <w:bottom w:val="single" w:sz="6" w:space="0" w:color="000000"/>
          <w:right w:val="single" w:sz="6" w:space="0" w:color="000000"/>
        </w:tblBorders>
        <w:tblCellMar>
          <w:top w:w="15" w:type="dxa"/>
          <w:left w:w="15" w:type="dxa"/>
          <w:bottom w:w="15" w:type="dxa"/>
          <w:right w:w="15" w:type="dxa"/>
        </w:tblCellMar>
        <w:tblLook w:val="04A0" w:firstRow="1" w:lastRow="0" w:firstColumn="1" w:lastColumn="0" w:noHBand="0" w:noVBand="1"/>
      </w:tblPr>
      <w:tblGrid>
        <w:gridCol w:w="2696"/>
        <w:gridCol w:w="1016"/>
      </w:tblGrid>
      <w:tr w:rsidR="00662CCD" w:rsidRPr="00662CCD" w:rsidTr="00662CCD">
        <w:tc>
          <w:tcPr>
            <w:tcW w:w="0" w:type="auto"/>
            <w:tcBorders>
              <w:top w:val="single" w:sz="6" w:space="0" w:color="000000"/>
              <w:left w:val="single" w:sz="6" w:space="0" w:color="000000"/>
              <w:bottom w:val="single" w:sz="6" w:space="0" w:color="000000"/>
              <w:right w:val="single" w:sz="6" w:space="0" w:color="000000"/>
            </w:tcBorders>
            <w:vAlign w:val="center"/>
            <w:hideMark/>
          </w:tcPr>
          <w:p w:rsidR="00662CCD" w:rsidRPr="00662CCD" w:rsidRDefault="00662CCD" w:rsidP="00662CCD">
            <w:pPr>
              <w:spacing w:after="0" w:line="240" w:lineRule="auto"/>
              <w:rPr>
                <w:rFonts w:ascii="Times New Roman" w:eastAsia="Times New Roman" w:hAnsi="Times New Roman" w:cs="Times New Roman"/>
                <w:sz w:val="24"/>
                <w:szCs w:val="24"/>
                <w:lang w:eastAsia="pl-PL"/>
              </w:rPr>
            </w:pPr>
            <w:r w:rsidRPr="00662CCD">
              <w:rPr>
                <w:rFonts w:ascii="Times New Roman" w:eastAsia="Times New Roman" w:hAnsi="Times New Roman" w:cs="Times New Roman"/>
                <w:sz w:val="24"/>
                <w:szCs w:val="24"/>
                <w:lang w:eastAsia="pl-PL"/>
              </w:rPr>
              <w:t>Kryteria</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662CCD" w:rsidRPr="00662CCD" w:rsidRDefault="00662CCD" w:rsidP="00662CCD">
            <w:pPr>
              <w:spacing w:after="0" w:line="240" w:lineRule="auto"/>
              <w:rPr>
                <w:rFonts w:ascii="Times New Roman" w:eastAsia="Times New Roman" w:hAnsi="Times New Roman" w:cs="Times New Roman"/>
                <w:sz w:val="24"/>
                <w:szCs w:val="24"/>
                <w:lang w:eastAsia="pl-PL"/>
              </w:rPr>
            </w:pPr>
            <w:r w:rsidRPr="00662CCD">
              <w:rPr>
                <w:rFonts w:ascii="Times New Roman" w:eastAsia="Times New Roman" w:hAnsi="Times New Roman" w:cs="Times New Roman"/>
                <w:sz w:val="24"/>
                <w:szCs w:val="24"/>
                <w:lang w:eastAsia="pl-PL"/>
              </w:rPr>
              <w:t>Znaczenie</w:t>
            </w:r>
          </w:p>
        </w:tc>
      </w:tr>
      <w:tr w:rsidR="00662CCD" w:rsidRPr="00662CCD" w:rsidTr="00662CCD">
        <w:tc>
          <w:tcPr>
            <w:tcW w:w="0" w:type="auto"/>
            <w:tcBorders>
              <w:top w:val="single" w:sz="6" w:space="0" w:color="000000"/>
              <w:left w:val="single" w:sz="6" w:space="0" w:color="000000"/>
              <w:bottom w:val="single" w:sz="6" w:space="0" w:color="000000"/>
              <w:right w:val="single" w:sz="6" w:space="0" w:color="000000"/>
            </w:tcBorders>
            <w:vAlign w:val="center"/>
            <w:hideMark/>
          </w:tcPr>
          <w:p w:rsidR="00662CCD" w:rsidRPr="00662CCD" w:rsidRDefault="00662CCD" w:rsidP="00662CCD">
            <w:pPr>
              <w:spacing w:after="0" w:line="240" w:lineRule="auto"/>
              <w:rPr>
                <w:rFonts w:ascii="Times New Roman" w:eastAsia="Times New Roman" w:hAnsi="Times New Roman" w:cs="Times New Roman"/>
                <w:sz w:val="24"/>
                <w:szCs w:val="24"/>
                <w:lang w:eastAsia="pl-PL"/>
              </w:rPr>
            </w:pPr>
            <w:r w:rsidRPr="00662CCD">
              <w:rPr>
                <w:rFonts w:ascii="Times New Roman" w:eastAsia="Times New Roman" w:hAnsi="Times New Roman" w:cs="Times New Roman"/>
                <w:sz w:val="24"/>
                <w:szCs w:val="24"/>
                <w:lang w:eastAsia="pl-PL"/>
              </w:rPr>
              <w:t>cena</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662CCD" w:rsidRPr="00662CCD" w:rsidRDefault="00662CCD" w:rsidP="00662CCD">
            <w:pPr>
              <w:spacing w:after="0" w:line="240" w:lineRule="auto"/>
              <w:rPr>
                <w:rFonts w:ascii="Times New Roman" w:eastAsia="Times New Roman" w:hAnsi="Times New Roman" w:cs="Times New Roman"/>
                <w:sz w:val="24"/>
                <w:szCs w:val="24"/>
                <w:lang w:eastAsia="pl-PL"/>
              </w:rPr>
            </w:pPr>
            <w:r w:rsidRPr="00662CCD">
              <w:rPr>
                <w:rFonts w:ascii="Times New Roman" w:eastAsia="Times New Roman" w:hAnsi="Times New Roman" w:cs="Times New Roman"/>
                <w:sz w:val="24"/>
                <w:szCs w:val="24"/>
                <w:lang w:eastAsia="pl-PL"/>
              </w:rPr>
              <w:t>60,00</w:t>
            </w:r>
          </w:p>
        </w:tc>
      </w:tr>
      <w:tr w:rsidR="00662CCD" w:rsidRPr="00662CCD" w:rsidTr="00662CCD">
        <w:tc>
          <w:tcPr>
            <w:tcW w:w="0" w:type="auto"/>
            <w:tcBorders>
              <w:top w:val="single" w:sz="6" w:space="0" w:color="000000"/>
              <w:left w:val="single" w:sz="6" w:space="0" w:color="000000"/>
              <w:bottom w:val="single" w:sz="6" w:space="0" w:color="000000"/>
              <w:right w:val="single" w:sz="6" w:space="0" w:color="000000"/>
            </w:tcBorders>
            <w:vAlign w:val="center"/>
            <w:hideMark/>
          </w:tcPr>
          <w:p w:rsidR="00662CCD" w:rsidRPr="00662CCD" w:rsidRDefault="00662CCD" w:rsidP="00662CCD">
            <w:pPr>
              <w:spacing w:after="0" w:line="240" w:lineRule="auto"/>
              <w:rPr>
                <w:rFonts w:ascii="Times New Roman" w:eastAsia="Times New Roman" w:hAnsi="Times New Roman" w:cs="Times New Roman"/>
                <w:sz w:val="24"/>
                <w:szCs w:val="24"/>
                <w:lang w:eastAsia="pl-PL"/>
              </w:rPr>
            </w:pPr>
            <w:r w:rsidRPr="00662CCD">
              <w:rPr>
                <w:rFonts w:ascii="Times New Roman" w:eastAsia="Times New Roman" w:hAnsi="Times New Roman" w:cs="Times New Roman"/>
                <w:sz w:val="24"/>
                <w:szCs w:val="24"/>
                <w:lang w:eastAsia="pl-PL"/>
              </w:rPr>
              <w:t>termin dostaw cząstkowych</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662CCD" w:rsidRPr="00662CCD" w:rsidRDefault="00662CCD" w:rsidP="00662CCD">
            <w:pPr>
              <w:spacing w:after="0" w:line="240" w:lineRule="auto"/>
              <w:rPr>
                <w:rFonts w:ascii="Times New Roman" w:eastAsia="Times New Roman" w:hAnsi="Times New Roman" w:cs="Times New Roman"/>
                <w:sz w:val="24"/>
                <w:szCs w:val="24"/>
                <w:lang w:eastAsia="pl-PL"/>
              </w:rPr>
            </w:pPr>
            <w:r w:rsidRPr="00662CCD">
              <w:rPr>
                <w:rFonts w:ascii="Times New Roman" w:eastAsia="Times New Roman" w:hAnsi="Times New Roman" w:cs="Times New Roman"/>
                <w:sz w:val="24"/>
                <w:szCs w:val="24"/>
                <w:lang w:eastAsia="pl-PL"/>
              </w:rPr>
              <w:t>40,00</w:t>
            </w:r>
          </w:p>
        </w:tc>
      </w:tr>
    </w:tbl>
    <w:p w:rsidR="00662CCD" w:rsidRPr="00662CCD" w:rsidRDefault="00662CCD" w:rsidP="00662CCD">
      <w:pPr>
        <w:spacing w:after="0" w:line="240" w:lineRule="auto"/>
        <w:rPr>
          <w:rFonts w:ascii="Times New Roman" w:eastAsia="Times New Roman" w:hAnsi="Times New Roman" w:cs="Times New Roman"/>
          <w:sz w:val="24"/>
          <w:szCs w:val="24"/>
          <w:lang w:eastAsia="pl-PL"/>
        </w:rPr>
      </w:pPr>
      <w:r w:rsidRPr="00662CCD">
        <w:rPr>
          <w:rFonts w:ascii="Times New Roman" w:eastAsia="Times New Roman" w:hAnsi="Times New Roman" w:cs="Times New Roman"/>
          <w:sz w:val="24"/>
          <w:szCs w:val="24"/>
          <w:lang w:eastAsia="pl-PL"/>
        </w:rPr>
        <w:br/>
      </w:r>
      <w:r w:rsidRPr="00662CCD">
        <w:rPr>
          <w:rFonts w:ascii="Times New Roman" w:eastAsia="Times New Roman" w:hAnsi="Times New Roman" w:cs="Times New Roman"/>
          <w:b/>
          <w:bCs/>
          <w:sz w:val="24"/>
          <w:szCs w:val="24"/>
          <w:lang w:eastAsia="pl-PL"/>
        </w:rPr>
        <w:t xml:space="preserve">IV.2.3) Zastosowanie procedury, o której mowa w art. 24aa ust. 1 ustawy Pzp </w:t>
      </w:r>
      <w:r w:rsidRPr="00662CCD">
        <w:rPr>
          <w:rFonts w:ascii="Times New Roman" w:eastAsia="Times New Roman" w:hAnsi="Times New Roman" w:cs="Times New Roman"/>
          <w:sz w:val="24"/>
          <w:szCs w:val="24"/>
          <w:lang w:eastAsia="pl-PL"/>
        </w:rPr>
        <w:t xml:space="preserve">(przetarg nieograniczony) </w:t>
      </w:r>
      <w:r w:rsidRPr="00662CCD">
        <w:rPr>
          <w:rFonts w:ascii="Times New Roman" w:eastAsia="Times New Roman" w:hAnsi="Times New Roman" w:cs="Times New Roman"/>
          <w:sz w:val="24"/>
          <w:szCs w:val="24"/>
          <w:lang w:eastAsia="pl-PL"/>
        </w:rPr>
        <w:br/>
        <w:t xml:space="preserve">Tak </w:t>
      </w:r>
      <w:r w:rsidRPr="00662CCD">
        <w:rPr>
          <w:rFonts w:ascii="Times New Roman" w:eastAsia="Times New Roman" w:hAnsi="Times New Roman" w:cs="Times New Roman"/>
          <w:sz w:val="24"/>
          <w:szCs w:val="24"/>
          <w:lang w:eastAsia="pl-PL"/>
        </w:rPr>
        <w:br/>
      </w:r>
      <w:r w:rsidRPr="00662CCD">
        <w:rPr>
          <w:rFonts w:ascii="Times New Roman" w:eastAsia="Times New Roman" w:hAnsi="Times New Roman" w:cs="Times New Roman"/>
          <w:b/>
          <w:bCs/>
          <w:sz w:val="24"/>
          <w:szCs w:val="24"/>
          <w:lang w:eastAsia="pl-PL"/>
        </w:rPr>
        <w:t xml:space="preserve">IV.3) Negocjacje z ogłoszeniem, dialog konkurencyjny, partnerstwo innowacyjne </w:t>
      </w:r>
      <w:r w:rsidRPr="00662CCD">
        <w:rPr>
          <w:rFonts w:ascii="Times New Roman" w:eastAsia="Times New Roman" w:hAnsi="Times New Roman" w:cs="Times New Roman"/>
          <w:sz w:val="24"/>
          <w:szCs w:val="24"/>
          <w:lang w:eastAsia="pl-PL"/>
        </w:rPr>
        <w:br/>
      </w:r>
      <w:r w:rsidRPr="00662CCD">
        <w:rPr>
          <w:rFonts w:ascii="Times New Roman" w:eastAsia="Times New Roman" w:hAnsi="Times New Roman" w:cs="Times New Roman"/>
          <w:b/>
          <w:bCs/>
          <w:sz w:val="24"/>
          <w:szCs w:val="24"/>
          <w:lang w:eastAsia="pl-PL"/>
        </w:rPr>
        <w:t>IV.3.1) Informacje na temat negocjacji z ogłoszeniem</w:t>
      </w:r>
      <w:r w:rsidRPr="00662CCD">
        <w:rPr>
          <w:rFonts w:ascii="Times New Roman" w:eastAsia="Times New Roman" w:hAnsi="Times New Roman" w:cs="Times New Roman"/>
          <w:sz w:val="24"/>
          <w:szCs w:val="24"/>
          <w:lang w:eastAsia="pl-PL"/>
        </w:rPr>
        <w:t xml:space="preserve"> </w:t>
      </w:r>
      <w:r w:rsidRPr="00662CCD">
        <w:rPr>
          <w:rFonts w:ascii="Times New Roman" w:eastAsia="Times New Roman" w:hAnsi="Times New Roman" w:cs="Times New Roman"/>
          <w:sz w:val="24"/>
          <w:szCs w:val="24"/>
          <w:lang w:eastAsia="pl-PL"/>
        </w:rPr>
        <w:br/>
        <w:t xml:space="preserve">Minimalne wymagania, które muszą spełniać wszystkie oferty: </w:t>
      </w:r>
      <w:r w:rsidRPr="00662CCD">
        <w:rPr>
          <w:rFonts w:ascii="Times New Roman" w:eastAsia="Times New Roman" w:hAnsi="Times New Roman" w:cs="Times New Roman"/>
          <w:sz w:val="24"/>
          <w:szCs w:val="24"/>
          <w:lang w:eastAsia="pl-PL"/>
        </w:rPr>
        <w:br/>
      </w:r>
      <w:r w:rsidRPr="00662CCD">
        <w:rPr>
          <w:rFonts w:ascii="Times New Roman" w:eastAsia="Times New Roman" w:hAnsi="Times New Roman" w:cs="Times New Roman"/>
          <w:sz w:val="24"/>
          <w:szCs w:val="24"/>
          <w:lang w:eastAsia="pl-PL"/>
        </w:rPr>
        <w:br/>
        <w:t xml:space="preserve">Przewidziane jest zastrzeżenie prawa do udzielenia zamówienia na podstawie ofert wstępnych bez przeprowadzenia negocjacji </w:t>
      </w:r>
      <w:r w:rsidRPr="00662CCD">
        <w:rPr>
          <w:rFonts w:ascii="Times New Roman" w:eastAsia="Times New Roman" w:hAnsi="Times New Roman" w:cs="Times New Roman"/>
          <w:sz w:val="24"/>
          <w:szCs w:val="24"/>
          <w:lang w:eastAsia="pl-PL"/>
        </w:rPr>
        <w:br/>
        <w:t xml:space="preserve">Przewidziany jest podział negocjacji na etapy w celu ograniczenia liczby ofert: </w:t>
      </w:r>
      <w:r w:rsidRPr="00662CCD">
        <w:rPr>
          <w:rFonts w:ascii="Times New Roman" w:eastAsia="Times New Roman" w:hAnsi="Times New Roman" w:cs="Times New Roman"/>
          <w:sz w:val="24"/>
          <w:szCs w:val="24"/>
          <w:lang w:eastAsia="pl-PL"/>
        </w:rPr>
        <w:br/>
        <w:t xml:space="preserve">Należy podać informacje na temat etapów negocjacji (w tym liczbę etapów): </w:t>
      </w:r>
      <w:r w:rsidRPr="00662CCD">
        <w:rPr>
          <w:rFonts w:ascii="Times New Roman" w:eastAsia="Times New Roman" w:hAnsi="Times New Roman" w:cs="Times New Roman"/>
          <w:sz w:val="24"/>
          <w:szCs w:val="24"/>
          <w:lang w:eastAsia="pl-PL"/>
        </w:rPr>
        <w:br/>
      </w:r>
      <w:r w:rsidRPr="00662CCD">
        <w:rPr>
          <w:rFonts w:ascii="Times New Roman" w:eastAsia="Times New Roman" w:hAnsi="Times New Roman" w:cs="Times New Roman"/>
          <w:sz w:val="24"/>
          <w:szCs w:val="24"/>
          <w:lang w:eastAsia="pl-PL"/>
        </w:rPr>
        <w:br/>
        <w:t xml:space="preserve">Informacje dodatkowe </w:t>
      </w:r>
      <w:r w:rsidRPr="00662CCD">
        <w:rPr>
          <w:rFonts w:ascii="Times New Roman" w:eastAsia="Times New Roman" w:hAnsi="Times New Roman" w:cs="Times New Roman"/>
          <w:sz w:val="24"/>
          <w:szCs w:val="24"/>
          <w:lang w:eastAsia="pl-PL"/>
        </w:rPr>
        <w:br/>
      </w:r>
      <w:r w:rsidRPr="00662CCD">
        <w:rPr>
          <w:rFonts w:ascii="Times New Roman" w:eastAsia="Times New Roman" w:hAnsi="Times New Roman" w:cs="Times New Roman"/>
          <w:sz w:val="24"/>
          <w:szCs w:val="24"/>
          <w:lang w:eastAsia="pl-PL"/>
        </w:rPr>
        <w:br/>
      </w:r>
      <w:r w:rsidRPr="00662CCD">
        <w:rPr>
          <w:rFonts w:ascii="Times New Roman" w:eastAsia="Times New Roman" w:hAnsi="Times New Roman" w:cs="Times New Roman"/>
          <w:sz w:val="24"/>
          <w:szCs w:val="24"/>
          <w:lang w:eastAsia="pl-PL"/>
        </w:rPr>
        <w:br/>
      </w:r>
      <w:r w:rsidRPr="00662CCD">
        <w:rPr>
          <w:rFonts w:ascii="Times New Roman" w:eastAsia="Times New Roman" w:hAnsi="Times New Roman" w:cs="Times New Roman"/>
          <w:b/>
          <w:bCs/>
          <w:sz w:val="24"/>
          <w:szCs w:val="24"/>
          <w:lang w:eastAsia="pl-PL"/>
        </w:rPr>
        <w:t>IV.3.2) Informacje na temat dialogu konkurencyjnego</w:t>
      </w:r>
      <w:r w:rsidRPr="00662CCD">
        <w:rPr>
          <w:rFonts w:ascii="Times New Roman" w:eastAsia="Times New Roman" w:hAnsi="Times New Roman" w:cs="Times New Roman"/>
          <w:sz w:val="24"/>
          <w:szCs w:val="24"/>
          <w:lang w:eastAsia="pl-PL"/>
        </w:rPr>
        <w:t xml:space="preserve"> </w:t>
      </w:r>
      <w:r w:rsidRPr="00662CCD">
        <w:rPr>
          <w:rFonts w:ascii="Times New Roman" w:eastAsia="Times New Roman" w:hAnsi="Times New Roman" w:cs="Times New Roman"/>
          <w:sz w:val="24"/>
          <w:szCs w:val="24"/>
          <w:lang w:eastAsia="pl-PL"/>
        </w:rPr>
        <w:br/>
        <w:t xml:space="preserve">Opis potrzeb i wymagań zamawiającego lub informacja o sposobie uzyskania tego opisu: </w:t>
      </w:r>
      <w:r w:rsidRPr="00662CCD">
        <w:rPr>
          <w:rFonts w:ascii="Times New Roman" w:eastAsia="Times New Roman" w:hAnsi="Times New Roman" w:cs="Times New Roman"/>
          <w:sz w:val="24"/>
          <w:szCs w:val="24"/>
          <w:lang w:eastAsia="pl-PL"/>
        </w:rPr>
        <w:br/>
      </w:r>
      <w:r w:rsidRPr="00662CCD">
        <w:rPr>
          <w:rFonts w:ascii="Times New Roman" w:eastAsia="Times New Roman" w:hAnsi="Times New Roman" w:cs="Times New Roman"/>
          <w:sz w:val="24"/>
          <w:szCs w:val="24"/>
          <w:lang w:eastAsia="pl-PL"/>
        </w:rPr>
        <w:br/>
        <w:t xml:space="preserve">Informacja o wysokości nagród dla wykonawców, którzy podczas dialogu konkurencyjnego przedstawili rozwiązania stanowiące podstawę do składania ofert, jeżeli zamawiający przewiduje nagrody: </w:t>
      </w:r>
      <w:r w:rsidRPr="00662CCD">
        <w:rPr>
          <w:rFonts w:ascii="Times New Roman" w:eastAsia="Times New Roman" w:hAnsi="Times New Roman" w:cs="Times New Roman"/>
          <w:sz w:val="24"/>
          <w:szCs w:val="24"/>
          <w:lang w:eastAsia="pl-PL"/>
        </w:rPr>
        <w:br/>
      </w:r>
      <w:r w:rsidRPr="00662CCD">
        <w:rPr>
          <w:rFonts w:ascii="Times New Roman" w:eastAsia="Times New Roman" w:hAnsi="Times New Roman" w:cs="Times New Roman"/>
          <w:sz w:val="24"/>
          <w:szCs w:val="24"/>
          <w:lang w:eastAsia="pl-PL"/>
        </w:rPr>
        <w:br/>
        <w:t xml:space="preserve">Wstępny harmonogram postępowania: </w:t>
      </w:r>
      <w:r w:rsidRPr="00662CCD">
        <w:rPr>
          <w:rFonts w:ascii="Times New Roman" w:eastAsia="Times New Roman" w:hAnsi="Times New Roman" w:cs="Times New Roman"/>
          <w:sz w:val="24"/>
          <w:szCs w:val="24"/>
          <w:lang w:eastAsia="pl-PL"/>
        </w:rPr>
        <w:br/>
      </w:r>
      <w:r w:rsidRPr="00662CCD">
        <w:rPr>
          <w:rFonts w:ascii="Times New Roman" w:eastAsia="Times New Roman" w:hAnsi="Times New Roman" w:cs="Times New Roman"/>
          <w:sz w:val="24"/>
          <w:szCs w:val="24"/>
          <w:lang w:eastAsia="pl-PL"/>
        </w:rPr>
        <w:br/>
        <w:t xml:space="preserve">Podział dialogu na etapy w celu ograniczenia liczby rozwiązań: </w:t>
      </w:r>
      <w:r w:rsidRPr="00662CCD">
        <w:rPr>
          <w:rFonts w:ascii="Times New Roman" w:eastAsia="Times New Roman" w:hAnsi="Times New Roman" w:cs="Times New Roman"/>
          <w:sz w:val="24"/>
          <w:szCs w:val="24"/>
          <w:lang w:eastAsia="pl-PL"/>
        </w:rPr>
        <w:br/>
        <w:t xml:space="preserve">Należy podać informacje na temat etapów dialogu: </w:t>
      </w:r>
      <w:r w:rsidRPr="00662CCD">
        <w:rPr>
          <w:rFonts w:ascii="Times New Roman" w:eastAsia="Times New Roman" w:hAnsi="Times New Roman" w:cs="Times New Roman"/>
          <w:sz w:val="24"/>
          <w:szCs w:val="24"/>
          <w:lang w:eastAsia="pl-PL"/>
        </w:rPr>
        <w:br/>
      </w:r>
      <w:r w:rsidRPr="00662CCD">
        <w:rPr>
          <w:rFonts w:ascii="Times New Roman" w:eastAsia="Times New Roman" w:hAnsi="Times New Roman" w:cs="Times New Roman"/>
          <w:sz w:val="24"/>
          <w:szCs w:val="24"/>
          <w:lang w:eastAsia="pl-PL"/>
        </w:rPr>
        <w:br/>
      </w:r>
      <w:r w:rsidRPr="00662CCD">
        <w:rPr>
          <w:rFonts w:ascii="Times New Roman" w:eastAsia="Times New Roman" w:hAnsi="Times New Roman" w:cs="Times New Roman"/>
          <w:sz w:val="24"/>
          <w:szCs w:val="24"/>
          <w:lang w:eastAsia="pl-PL"/>
        </w:rPr>
        <w:br/>
        <w:t xml:space="preserve">Informacje dodatkowe: </w:t>
      </w:r>
      <w:r w:rsidRPr="00662CCD">
        <w:rPr>
          <w:rFonts w:ascii="Times New Roman" w:eastAsia="Times New Roman" w:hAnsi="Times New Roman" w:cs="Times New Roman"/>
          <w:sz w:val="24"/>
          <w:szCs w:val="24"/>
          <w:lang w:eastAsia="pl-PL"/>
        </w:rPr>
        <w:br/>
      </w:r>
      <w:r w:rsidRPr="00662CCD">
        <w:rPr>
          <w:rFonts w:ascii="Times New Roman" w:eastAsia="Times New Roman" w:hAnsi="Times New Roman" w:cs="Times New Roman"/>
          <w:sz w:val="24"/>
          <w:szCs w:val="24"/>
          <w:lang w:eastAsia="pl-PL"/>
        </w:rPr>
        <w:br/>
      </w:r>
      <w:r w:rsidRPr="00662CCD">
        <w:rPr>
          <w:rFonts w:ascii="Times New Roman" w:eastAsia="Times New Roman" w:hAnsi="Times New Roman" w:cs="Times New Roman"/>
          <w:b/>
          <w:bCs/>
          <w:sz w:val="24"/>
          <w:szCs w:val="24"/>
          <w:lang w:eastAsia="pl-PL"/>
        </w:rPr>
        <w:t>IV.3.3) Informacje na temat partnerstwa innowacyjnego</w:t>
      </w:r>
      <w:r w:rsidRPr="00662CCD">
        <w:rPr>
          <w:rFonts w:ascii="Times New Roman" w:eastAsia="Times New Roman" w:hAnsi="Times New Roman" w:cs="Times New Roman"/>
          <w:sz w:val="24"/>
          <w:szCs w:val="24"/>
          <w:lang w:eastAsia="pl-PL"/>
        </w:rPr>
        <w:t xml:space="preserve"> </w:t>
      </w:r>
      <w:r w:rsidRPr="00662CCD">
        <w:rPr>
          <w:rFonts w:ascii="Times New Roman" w:eastAsia="Times New Roman" w:hAnsi="Times New Roman" w:cs="Times New Roman"/>
          <w:sz w:val="24"/>
          <w:szCs w:val="24"/>
          <w:lang w:eastAsia="pl-PL"/>
        </w:rPr>
        <w:br/>
        <w:t xml:space="preserve">Elementy opisu przedmiotu zamówienia definiujące minimalne wymagania, którym muszą odpowiadać wszystkie oferty: </w:t>
      </w:r>
      <w:r w:rsidRPr="00662CCD">
        <w:rPr>
          <w:rFonts w:ascii="Times New Roman" w:eastAsia="Times New Roman" w:hAnsi="Times New Roman" w:cs="Times New Roman"/>
          <w:sz w:val="24"/>
          <w:szCs w:val="24"/>
          <w:lang w:eastAsia="pl-PL"/>
        </w:rPr>
        <w:br/>
      </w:r>
      <w:r w:rsidRPr="00662CCD">
        <w:rPr>
          <w:rFonts w:ascii="Times New Roman" w:eastAsia="Times New Roman" w:hAnsi="Times New Roman" w:cs="Times New Roman"/>
          <w:sz w:val="24"/>
          <w:szCs w:val="24"/>
          <w:lang w:eastAsia="pl-PL"/>
        </w:rPr>
        <w:br/>
        <w:t xml:space="preserve">Podział negocjacji na etapy w celu ograniczeniu liczby ofert podlegających negocjacjom </w:t>
      </w:r>
      <w:r w:rsidRPr="00662CCD">
        <w:rPr>
          <w:rFonts w:ascii="Times New Roman" w:eastAsia="Times New Roman" w:hAnsi="Times New Roman" w:cs="Times New Roman"/>
          <w:sz w:val="24"/>
          <w:szCs w:val="24"/>
          <w:lang w:eastAsia="pl-PL"/>
        </w:rPr>
        <w:lastRenderedPageBreak/>
        <w:t xml:space="preserve">poprzez zastosowanie kryteriów oceny ofert wskazanych w specyfikacji istotnych warunków zamówienia: </w:t>
      </w:r>
      <w:r w:rsidRPr="00662CCD">
        <w:rPr>
          <w:rFonts w:ascii="Times New Roman" w:eastAsia="Times New Roman" w:hAnsi="Times New Roman" w:cs="Times New Roman"/>
          <w:sz w:val="24"/>
          <w:szCs w:val="24"/>
          <w:lang w:eastAsia="pl-PL"/>
        </w:rPr>
        <w:br/>
      </w:r>
      <w:r w:rsidRPr="00662CCD">
        <w:rPr>
          <w:rFonts w:ascii="Times New Roman" w:eastAsia="Times New Roman" w:hAnsi="Times New Roman" w:cs="Times New Roman"/>
          <w:sz w:val="24"/>
          <w:szCs w:val="24"/>
          <w:lang w:eastAsia="pl-PL"/>
        </w:rPr>
        <w:br/>
        <w:t xml:space="preserve">Informacje dodatkowe: </w:t>
      </w:r>
      <w:r w:rsidRPr="00662CCD">
        <w:rPr>
          <w:rFonts w:ascii="Times New Roman" w:eastAsia="Times New Roman" w:hAnsi="Times New Roman" w:cs="Times New Roman"/>
          <w:sz w:val="24"/>
          <w:szCs w:val="24"/>
          <w:lang w:eastAsia="pl-PL"/>
        </w:rPr>
        <w:br/>
      </w:r>
      <w:r w:rsidRPr="00662CCD">
        <w:rPr>
          <w:rFonts w:ascii="Times New Roman" w:eastAsia="Times New Roman" w:hAnsi="Times New Roman" w:cs="Times New Roman"/>
          <w:sz w:val="24"/>
          <w:szCs w:val="24"/>
          <w:lang w:eastAsia="pl-PL"/>
        </w:rPr>
        <w:br/>
      </w:r>
      <w:r w:rsidRPr="00662CCD">
        <w:rPr>
          <w:rFonts w:ascii="Times New Roman" w:eastAsia="Times New Roman" w:hAnsi="Times New Roman" w:cs="Times New Roman"/>
          <w:b/>
          <w:bCs/>
          <w:sz w:val="24"/>
          <w:szCs w:val="24"/>
          <w:lang w:eastAsia="pl-PL"/>
        </w:rPr>
        <w:t xml:space="preserve">IV.4) Licytacja elektroniczna </w:t>
      </w:r>
      <w:r w:rsidRPr="00662CCD">
        <w:rPr>
          <w:rFonts w:ascii="Times New Roman" w:eastAsia="Times New Roman" w:hAnsi="Times New Roman" w:cs="Times New Roman"/>
          <w:sz w:val="24"/>
          <w:szCs w:val="24"/>
          <w:lang w:eastAsia="pl-PL"/>
        </w:rPr>
        <w:br/>
        <w:t xml:space="preserve">Adres strony internetowej, na której będzie prowadzona licytacja elektroniczna: </w:t>
      </w:r>
    </w:p>
    <w:p w:rsidR="00662CCD" w:rsidRPr="00662CCD" w:rsidRDefault="00662CCD" w:rsidP="00662CCD">
      <w:pPr>
        <w:spacing w:after="0" w:line="240" w:lineRule="auto"/>
        <w:rPr>
          <w:rFonts w:ascii="Times New Roman" w:eastAsia="Times New Roman" w:hAnsi="Times New Roman" w:cs="Times New Roman"/>
          <w:sz w:val="24"/>
          <w:szCs w:val="24"/>
          <w:lang w:eastAsia="pl-PL"/>
        </w:rPr>
      </w:pPr>
      <w:r w:rsidRPr="00662CCD">
        <w:rPr>
          <w:rFonts w:ascii="Times New Roman" w:eastAsia="Times New Roman" w:hAnsi="Times New Roman" w:cs="Times New Roman"/>
          <w:sz w:val="24"/>
          <w:szCs w:val="24"/>
          <w:lang w:eastAsia="pl-PL"/>
        </w:rPr>
        <w:t xml:space="preserve">Adres strony internetowej, na której jest dostępny opis przedmiotu zamówienia w licytacji elektronicznej: </w:t>
      </w:r>
    </w:p>
    <w:p w:rsidR="00662CCD" w:rsidRPr="00662CCD" w:rsidRDefault="00662CCD" w:rsidP="00662CCD">
      <w:pPr>
        <w:spacing w:after="0" w:line="240" w:lineRule="auto"/>
        <w:rPr>
          <w:rFonts w:ascii="Times New Roman" w:eastAsia="Times New Roman" w:hAnsi="Times New Roman" w:cs="Times New Roman"/>
          <w:sz w:val="24"/>
          <w:szCs w:val="24"/>
          <w:lang w:eastAsia="pl-PL"/>
        </w:rPr>
      </w:pPr>
      <w:r w:rsidRPr="00662CCD">
        <w:rPr>
          <w:rFonts w:ascii="Times New Roman" w:eastAsia="Times New Roman" w:hAnsi="Times New Roman" w:cs="Times New Roman"/>
          <w:sz w:val="24"/>
          <w:szCs w:val="24"/>
          <w:lang w:eastAsia="pl-PL"/>
        </w:rPr>
        <w:t xml:space="preserve">Wymagania dotyczące rejestracji i identyfikacji wykonawców w licytacji elektronicznej, w tym wymagania techniczne urządzeń informatycznych: </w:t>
      </w:r>
    </w:p>
    <w:p w:rsidR="00662CCD" w:rsidRPr="00662CCD" w:rsidRDefault="00662CCD" w:rsidP="00662CCD">
      <w:pPr>
        <w:spacing w:after="0" w:line="240" w:lineRule="auto"/>
        <w:rPr>
          <w:rFonts w:ascii="Times New Roman" w:eastAsia="Times New Roman" w:hAnsi="Times New Roman" w:cs="Times New Roman"/>
          <w:sz w:val="24"/>
          <w:szCs w:val="24"/>
          <w:lang w:eastAsia="pl-PL"/>
        </w:rPr>
      </w:pPr>
      <w:r w:rsidRPr="00662CCD">
        <w:rPr>
          <w:rFonts w:ascii="Times New Roman" w:eastAsia="Times New Roman" w:hAnsi="Times New Roman" w:cs="Times New Roman"/>
          <w:sz w:val="24"/>
          <w:szCs w:val="24"/>
          <w:lang w:eastAsia="pl-PL"/>
        </w:rPr>
        <w:t xml:space="preserve">Sposób postępowania w toku licytacji elektronicznej, w tym określenie minimalnych wysokości postąpień: </w:t>
      </w:r>
    </w:p>
    <w:p w:rsidR="00662CCD" w:rsidRPr="00662CCD" w:rsidRDefault="00662CCD" w:rsidP="00662CCD">
      <w:pPr>
        <w:spacing w:after="0" w:line="240" w:lineRule="auto"/>
        <w:rPr>
          <w:rFonts w:ascii="Times New Roman" w:eastAsia="Times New Roman" w:hAnsi="Times New Roman" w:cs="Times New Roman"/>
          <w:sz w:val="24"/>
          <w:szCs w:val="24"/>
          <w:lang w:eastAsia="pl-PL"/>
        </w:rPr>
      </w:pPr>
      <w:r w:rsidRPr="00662CCD">
        <w:rPr>
          <w:rFonts w:ascii="Times New Roman" w:eastAsia="Times New Roman" w:hAnsi="Times New Roman" w:cs="Times New Roman"/>
          <w:sz w:val="24"/>
          <w:szCs w:val="24"/>
          <w:lang w:eastAsia="pl-PL"/>
        </w:rPr>
        <w:t xml:space="preserve">Informacje o liczbie etapów licytacji elektronicznej i czasie ich trwania: </w:t>
      </w:r>
    </w:p>
    <w:p w:rsidR="00662CCD" w:rsidRPr="00662CCD" w:rsidRDefault="00662CCD" w:rsidP="00662CCD">
      <w:pPr>
        <w:spacing w:after="0" w:line="240" w:lineRule="auto"/>
        <w:rPr>
          <w:rFonts w:ascii="Times New Roman" w:eastAsia="Times New Roman" w:hAnsi="Times New Roman" w:cs="Times New Roman"/>
          <w:sz w:val="24"/>
          <w:szCs w:val="24"/>
          <w:lang w:eastAsia="pl-PL"/>
        </w:rPr>
      </w:pPr>
      <w:r w:rsidRPr="00662CCD">
        <w:rPr>
          <w:rFonts w:ascii="Times New Roman" w:eastAsia="Times New Roman" w:hAnsi="Times New Roman" w:cs="Times New Roman"/>
          <w:sz w:val="24"/>
          <w:szCs w:val="24"/>
          <w:lang w:eastAsia="pl-PL"/>
        </w:rPr>
        <w:t xml:space="preserve">Czas trwania: </w:t>
      </w:r>
      <w:r w:rsidRPr="00662CCD">
        <w:rPr>
          <w:rFonts w:ascii="Times New Roman" w:eastAsia="Times New Roman" w:hAnsi="Times New Roman" w:cs="Times New Roman"/>
          <w:sz w:val="24"/>
          <w:szCs w:val="24"/>
          <w:lang w:eastAsia="pl-PL"/>
        </w:rPr>
        <w:br/>
      </w:r>
      <w:r w:rsidRPr="00662CCD">
        <w:rPr>
          <w:rFonts w:ascii="Times New Roman" w:eastAsia="Times New Roman" w:hAnsi="Times New Roman" w:cs="Times New Roman"/>
          <w:sz w:val="24"/>
          <w:szCs w:val="24"/>
          <w:lang w:eastAsia="pl-PL"/>
        </w:rPr>
        <w:br/>
        <w:t xml:space="preserve">Wykonawcy, którzy nie złożyli nowych postąpień, zostaną zakwalifikowani do następnego etapu: </w:t>
      </w:r>
    </w:p>
    <w:p w:rsidR="00662CCD" w:rsidRPr="00662CCD" w:rsidRDefault="00662CCD" w:rsidP="00662CCD">
      <w:pPr>
        <w:spacing w:after="0" w:line="240" w:lineRule="auto"/>
        <w:rPr>
          <w:rFonts w:ascii="Times New Roman" w:eastAsia="Times New Roman" w:hAnsi="Times New Roman" w:cs="Times New Roman"/>
          <w:sz w:val="24"/>
          <w:szCs w:val="24"/>
          <w:lang w:eastAsia="pl-PL"/>
        </w:rPr>
      </w:pPr>
      <w:r w:rsidRPr="00662CCD">
        <w:rPr>
          <w:rFonts w:ascii="Times New Roman" w:eastAsia="Times New Roman" w:hAnsi="Times New Roman" w:cs="Times New Roman"/>
          <w:sz w:val="24"/>
          <w:szCs w:val="24"/>
          <w:lang w:eastAsia="pl-PL"/>
        </w:rPr>
        <w:t xml:space="preserve">Termin składania wniosków o dopuszczenie do udziału w licytacji elektronicznej: </w:t>
      </w:r>
      <w:r w:rsidRPr="00662CCD">
        <w:rPr>
          <w:rFonts w:ascii="Times New Roman" w:eastAsia="Times New Roman" w:hAnsi="Times New Roman" w:cs="Times New Roman"/>
          <w:sz w:val="24"/>
          <w:szCs w:val="24"/>
          <w:lang w:eastAsia="pl-PL"/>
        </w:rPr>
        <w:br/>
        <w:t xml:space="preserve">Data: godzina: </w:t>
      </w:r>
      <w:r w:rsidRPr="00662CCD">
        <w:rPr>
          <w:rFonts w:ascii="Times New Roman" w:eastAsia="Times New Roman" w:hAnsi="Times New Roman" w:cs="Times New Roman"/>
          <w:sz w:val="24"/>
          <w:szCs w:val="24"/>
          <w:lang w:eastAsia="pl-PL"/>
        </w:rPr>
        <w:br/>
        <w:t xml:space="preserve">Termin otwarcia licytacji elektronicznej: </w:t>
      </w:r>
    </w:p>
    <w:p w:rsidR="00662CCD" w:rsidRPr="00662CCD" w:rsidRDefault="00662CCD" w:rsidP="00662CCD">
      <w:pPr>
        <w:spacing w:after="0" w:line="240" w:lineRule="auto"/>
        <w:rPr>
          <w:rFonts w:ascii="Times New Roman" w:eastAsia="Times New Roman" w:hAnsi="Times New Roman" w:cs="Times New Roman"/>
          <w:sz w:val="24"/>
          <w:szCs w:val="24"/>
          <w:lang w:eastAsia="pl-PL"/>
        </w:rPr>
      </w:pPr>
      <w:r w:rsidRPr="00662CCD">
        <w:rPr>
          <w:rFonts w:ascii="Times New Roman" w:eastAsia="Times New Roman" w:hAnsi="Times New Roman" w:cs="Times New Roman"/>
          <w:sz w:val="24"/>
          <w:szCs w:val="24"/>
          <w:lang w:eastAsia="pl-PL"/>
        </w:rPr>
        <w:t xml:space="preserve">Termin i warunki zamknięcia licytacji elektronicznej: </w:t>
      </w:r>
    </w:p>
    <w:p w:rsidR="00662CCD" w:rsidRPr="00662CCD" w:rsidRDefault="00662CCD" w:rsidP="00662CCD">
      <w:pPr>
        <w:spacing w:after="0" w:line="240" w:lineRule="auto"/>
        <w:rPr>
          <w:rFonts w:ascii="Times New Roman" w:eastAsia="Times New Roman" w:hAnsi="Times New Roman" w:cs="Times New Roman"/>
          <w:sz w:val="24"/>
          <w:szCs w:val="24"/>
          <w:lang w:eastAsia="pl-PL"/>
        </w:rPr>
      </w:pPr>
      <w:r w:rsidRPr="00662CCD">
        <w:rPr>
          <w:rFonts w:ascii="Times New Roman" w:eastAsia="Times New Roman" w:hAnsi="Times New Roman" w:cs="Times New Roman"/>
          <w:sz w:val="24"/>
          <w:szCs w:val="24"/>
          <w:lang w:eastAsia="pl-PL"/>
        </w:rPr>
        <w:br/>
        <w:t xml:space="preserve">Istotne dla stron postanowienia, które zostaną wprowadzone do treści zawieranej umowy w sprawie zamówienia publicznego, albo ogólne warunki umowy, albo wzór umowy: </w:t>
      </w:r>
    </w:p>
    <w:p w:rsidR="00662CCD" w:rsidRPr="00662CCD" w:rsidRDefault="00662CCD" w:rsidP="00662CCD">
      <w:pPr>
        <w:spacing w:after="0" w:line="240" w:lineRule="auto"/>
        <w:rPr>
          <w:rFonts w:ascii="Times New Roman" w:eastAsia="Times New Roman" w:hAnsi="Times New Roman" w:cs="Times New Roman"/>
          <w:sz w:val="24"/>
          <w:szCs w:val="24"/>
          <w:lang w:eastAsia="pl-PL"/>
        </w:rPr>
      </w:pPr>
      <w:r w:rsidRPr="00662CCD">
        <w:rPr>
          <w:rFonts w:ascii="Times New Roman" w:eastAsia="Times New Roman" w:hAnsi="Times New Roman" w:cs="Times New Roman"/>
          <w:sz w:val="24"/>
          <w:szCs w:val="24"/>
          <w:lang w:eastAsia="pl-PL"/>
        </w:rPr>
        <w:br/>
        <w:t xml:space="preserve">Wymagania dotyczące zabezpieczenia należytego wykonania umowy: </w:t>
      </w:r>
    </w:p>
    <w:p w:rsidR="00662CCD" w:rsidRPr="00662CCD" w:rsidRDefault="00662CCD" w:rsidP="00662CCD">
      <w:pPr>
        <w:spacing w:after="0" w:line="240" w:lineRule="auto"/>
        <w:rPr>
          <w:rFonts w:ascii="Times New Roman" w:eastAsia="Times New Roman" w:hAnsi="Times New Roman" w:cs="Times New Roman"/>
          <w:sz w:val="24"/>
          <w:szCs w:val="24"/>
          <w:lang w:eastAsia="pl-PL"/>
        </w:rPr>
      </w:pPr>
      <w:r w:rsidRPr="00662CCD">
        <w:rPr>
          <w:rFonts w:ascii="Times New Roman" w:eastAsia="Times New Roman" w:hAnsi="Times New Roman" w:cs="Times New Roman"/>
          <w:sz w:val="24"/>
          <w:szCs w:val="24"/>
          <w:lang w:eastAsia="pl-PL"/>
        </w:rPr>
        <w:br/>
        <w:t xml:space="preserve">Informacje dodatkowe: </w:t>
      </w:r>
    </w:p>
    <w:p w:rsidR="00662CCD" w:rsidRPr="00662CCD" w:rsidRDefault="00662CCD" w:rsidP="00662CCD">
      <w:pPr>
        <w:spacing w:after="0" w:line="240" w:lineRule="auto"/>
        <w:rPr>
          <w:rFonts w:ascii="Times New Roman" w:eastAsia="Times New Roman" w:hAnsi="Times New Roman" w:cs="Times New Roman"/>
          <w:sz w:val="24"/>
          <w:szCs w:val="24"/>
          <w:lang w:eastAsia="pl-PL"/>
        </w:rPr>
      </w:pPr>
      <w:r w:rsidRPr="00662CCD">
        <w:rPr>
          <w:rFonts w:ascii="Times New Roman" w:eastAsia="Times New Roman" w:hAnsi="Times New Roman" w:cs="Times New Roman"/>
          <w:b/>
          <w:bCs/>
          <w:sz w:val="24"/>
          <w:szCs w:val="24"/>
          <w:lang w:eastAsia="pl-PL"/>
        </w:rPr>
        <w:t>IV.5) ZMIANA UMOWY</w:t>
      </w:r>
      <w:r w:rsidRPr="00662CCD">
        <w:rPr>
          <w:rFonts w:ascii="Times New Roman" w:eastAsia="Times New Roman" w:hAnsi="Times New Roman" w:cs="Times New Roman"/>
          <w:sz w:val="24"/>
          <w:szCs w:val="24"/>
          <w:lang w:eastAsia="pl-PL"/>
        </w:rPr>
        <w:t xml:space="preserve"> </w:t>
      </w:r>
      <w:r w:rsidRPr="00662CCD">
        <w:rPr>
          <w:rFonts w:ascii="Times New Roman" w:eastAsia="Times New Roman" w:hAnsi="Times New Roman" w:cs="Times New Roman"/>
          <w:sz w:val="24"/>
          <w:szCs w:val="24"/>
          <w:lang w:eastAsia="pl-PL"/>
        </w:rPr>
        <w:br/>
      </w:r>
      <w:r w:rsidRPr="00662CCD">
        <w:rPr>
          <w:rFonts w:ascii="Times New Roman" w:eastAsia="Times New Roman" w:hAnsi="Times New Roman" w:cs="Times New Roman"/>
          <w:b/>
          <w:bCs/>
          <w:sz w:val="24"/>
          <w:szCs w:val="24"/>
          <w:lang w:eastAsia="pl-PL"/>
        </w:rPr>
        <w:t>Przewiduje się istotne zmiany postanowień zawartej umowy w stosunku do treści oferty, na podstawie której dokonano wyboru wykonawcy:</w:t>
      </w:r>
      <w:r w:rsidRPr="00662CCD">
        <w:rPr>
          <w:rFonts w:ascii="Times New Roman" w:eastAsia="Times New Roman" w:hAnsi="Times New Roman" w:cs="Times New Roman"/>
          <w:sz w:val="24"/>
          <w:szCs w:val="24"/>
          <w:lang w:eastAsia="pl-PL"/>
        </w:rPr>
        <w:t xml:space="preserve"> Tak </w:t>
      </w:r>
      <w:r w:rsidRPr="00662CCD">
        <w:rPr>
          <w:rFonts w:ascii="Times New Roman" w:eastAsia="Times New Roman" w:hAnsi="Times New Roman" w:cs="Times New Roman"/>
          <w:sz w:val="24"/>
          <w:szCs w:val="24"/>
          <w:lang w:eastAsia="pl-PL"/>
        </w:rPr>
        <w:br/>
        <w:t xml:space="preserve">Należy wskazać zakres, charakter zmian oraz warunki wprowadzenia zmian: </w:t>
      </w:r>
      <w:r w:rsidRPr="00662CCD">
        <w:rPr>
          <w:rFonts w:ascii="Times New Roman" w:eastAsia="Times New Roman" w:hAnsi="Times New Roman" w:cs="Times New Roman"/>
          <w:sz w:val="24"/>
          <w:szCs w:val="24"/>
          <w:lang w:eastAsia="pl-PL"/>
        </w:rPr>
        <w:br/>
        <w:t xml:space="preserve">1. Zamawiający przewiduje możliwość dokonania zmian postanowień zawartej umowy dopuszczonych zgodnie z art. 144 ust. 1 Ustawy pzp oraz w niżej wymienionych przypadkach: 1.1 ZMIANY OGÓLNE Możliwa jest: a) zmiana adresu/siedziby Zamawiającego/Wykonawcy; b) zmiana osób występujących po stronie Zamawiającego/Wykonawcy. c) w zakresie jakości (na wyższą) zaoferowanych produktów przy zachowaniu lub obniżeniu ceny, d) wielkości opakowania zbiorczego zaoferowanego produktu przy zachowaniu lub obniżeniu ceny jednostkowej, e) numeru katalogowego produktu, f) nazewnictwa produktu, g) produktu w przypadku, np. wycofania jednego produktu i wprowadzenia nowego produktu na rynek przy zachowaniu lub obniżeniu ceny, h) przedmiotu zamówienia, gdy zaszły okoliczności, których nie można było przewidzieć w chwili zawierania umowy. i) analizatora na lepszy przy zachowaniu lub obniżeniu kosztów wykonania umowy. 1.2 ZMIANY RZUTUJĄCE NA WYNAGRODZENIE Możliwa jest zmiana postanowień umowy w zakresie wynagrodzenia w związku ze zmianą: a) stawki podatku od towarów i usług(VAT), b) wysokości minimalnego wynagrodzenia za pracę albo wysokości minimalnej stawki godzinowej, ustalonych na podstawie przepisów ustawy z dnia 10 października 2002 roku o minimalnym wynagrodzeniu za pracę, c) zasad podlegania ubezpieczeniom społecznym lub ubezpieczeniu zdrowotnemu lub wysokości stawki na </w:t>
      </w:r>
      <w:r w:rsidRPr="00662CCD">
        <w:rPr>
          <w:rFonts w:ascii="Times New Roman" w:eastAsia="Times New Roman" w:hAnsi="Times New Roman" w:cs="Times New Roman"/>
          <w:sz w:val="24"/>
          <w:szCs w:val="24"/>
          <w:lang w:eastAsia="pl-PL"/>
        </w:rPr>
        <w:lastRenderedPageBreak/>
        <w:t xml:space="preserve">ubezpieczenia społeczne lub zdrowotne, d) zasad gromadzenia i wysokości wpłat do pracowniczych planów kapitałowych, o których mowa w ustawie z dnia 4 października 2018 roku o pracowniczych planach kapitałowych - na zasadach i w sposób określony poniżej, jeżeli zmiany te będą miały wpływ na koszty wykonania umowy przez Wykonawcę tj.: 1) Zmiana wysokości wynagrodzenia należnego Wykonawcy w przypadku zaistnienia przesłanki, o której mowa w ppkt. 1.2. lit. a) , będzie odnosić się wyłącznie do części przedmiotu umowy zrealizowanej, zgodnie z terminami ustalonymi umową, po dniu wejścia w życie przepisów zmieniających stawkę podatku od towarów i usług oraz wyłącznie do części przedmiotu umowy, do której zastosowanie znajdzie zmiana stawki podatku od towarów i usług. W przypadku powyżej zmiany, wartość wynagrodzenia netto nie zmieni się, a wartość wynagrodzenia brutto zostanie wyliczona na podstawie nowych przepisów. 2) Zmiana wysokości wynagrodzenia w przypadku zaistnienia przestanki, o której mowa w ppkt. 1.2 lit. b) ,c) i d), będzie obejmować wyłącznie część wynagrodzenia należnego Wykonawcy, w odniesieniu do której nastąpiła zmiana wysokości kosztów wykonania umowy przez Wykonawcę w związku z wejściem w życie przepisów odpowiednio zmieniających wysokość minimalnego wynagrodzenia za pracę lub dokonujących zmian w zakresie zasad podlegania ubezpieczeniom społecznym lub ubezpieczeniu zdrowotnemu lub w zakresie wysokości stawki składki na ubezpieczenia społeczne lub zdrowotne oraz zasad gromadzenia i wysokości wpłat do pracowniczych planów kapitałowych. 3) W przypadku zmiany, o której mowa w ppkt.1.2. lit. b), wynagrodzenie Wykonawcy ulegnie zmianie o kwotę odpowiadającą wzrostowi kosztu Wykonawcy w związku ze zwiększeniem wysokości wynagrodzeń pracowników świadczących usługi do wysokości aktualnie obowiązującego minimalnego wynagrodzenia za pracę, z uwzględnieniem wszystkich obciążeń publicznoprawnych od kwoty wzrostu minimalnego wynagrodzenia. Kwota odpowiadająca wzrostowi kosztu Wykonawcy będzie odnosić się wyłącznie do części wynagrodzenia pracowników świadczących usługi, o których mowa w zdaniu poprzedzającym, odpowiadającej zakresowi, w jakim wykonują oni prace bezpośrednio związane z realizacją przedmiotu umowy. 4) W przypadku zmiany, o której mowa w ppkt 1.2 lit c) i d), wynagrodzenie Wykonawcy ulegnie zmianie o kwotę odpowiadającą zmianie kosztu Wykonawcy ponoszonego w związku z wypłatą wynagrodzenia zaangażowanym przez Wykonawcę osobom świadczącym usługi. Kwota odpowiadająca zmianie kosztu Wykonawcy będzie odnosić się wyłącznie do części wynagrodzenia osób, o których mowa w zdaniu poprzedzającym, odpowiadającej zakresowi, w jakim wykonują one prace bezpośrednio związane z realizacją przedmiotu umowy. 5) W celu zawarcia aneksu dotyczącego zmian, o których mowa w ppkt.1.2, każda ze Stron może wystąpić do drugiej Strony z wnioskiem o dokonanie zmiany wysokości wynagrodzenia należnego Wykonawcy, wraz z uzasadnieniem zawierającym w szczególności szczegółowe wyliczenie całkowitej kwoty, o jaką wynagrodzenie Wykonawcy powinno ulec zmianie, oraz wskazaniem daty, od której nastąpiła bądź nastąpi zmiana wysokości kosztów wykonania umowy uzasadniająca zmianę wysokości wynagrodzenia należnego Wykonawcy. 6) W przypadku zmian, o których mowa w ppkt 1.2, lit b), c) i d), jeżeli z wnioskiem występuje Wykonawca, jest on zobowiązany dołączyć do wniosku dokumenty, z których będzie wynikać, w jakim zakresie zmiany te mają wpływ na koszty wykonania Umowy, w szczególności: - pisemne zestawienie wynagrodzeń (zarówno przed jak i po zmianie) pracowników świadczących usługi, wraz z określeniem zakresu (części etatu), w jakim wykonują oni prace bezpośrednio związane z realizacją przedmiotu umowy oraz części wynagrodzenia odpowiadającej temu zakresowi - w przypadku zmiany, o której mowa w ppkt. 1.2 lit. b), - pisemne zestawienie wynagrodzeń (zarówno przed jak i po zmianie) zaangażowanych przez Wykonawcę osób świadczących usługi, wraz z kwotami składek uiszczanych do Zakładu Ubezpieczeń Społecznych/Kasy Rolniczego Ubezpieczenia Społecznego w części finansowanej przez Wykonawcę, z określeniem zakresu, w jakim </w:t>
      </w:r>
      <w:r w:rsidRPr="00662CCD">
        <w:rPr>
          <w:rFonts w:ascii="Times New Roman" w:eastAsia="Times New Roman" w:hAnsi="Times New Roman" w:cs="Times New Roman"/>
          <w:sz w:val="24"/>
          <w:szCs w:val="24"/>
          <w:lang w:eastAsia="pl-PL"/>
        </w:rPr>
        <w:lastRenderedPageBreak/>
        <w:t xml:space="preserve">wykonują oni prace bezpośrednio związane z realizacją przedmiotu umowy oraz części wynagrodzenia odpowiadającej temu zakresowi - w przypadku zmiany, o której mowa w ppkt 1.2. lit c), - pisemne zestawienie wynagrodzeń (zarówno przez jak i po zmianie) zaangażowanych przez Wykonawcę osób świadczących usługi wraz z kwotami wpłat do pracowniczych planów kapitałowych w części finansowanej przez Wykonawcę, z określeniem zakresu w jakim wykonują oni prace bezpośrednio związane z realizacją przedmiotu umowy oraz części wynagrodzenia odpowiadającej temu zakresowi, w przypadku zmiany, o której mowa w ppkt 1.2 </w:t>
      </w:r>
      <w:proofErr w:type="spellStart"/>
      <w:r w:rsidRPr="00662CCD">
        <w:rPr>
          <w:rFonts w:ascii="Times New Roman" w:eastAsia="Times New Roman" w:hAnsi="Times New Roman" w:cs="Times New Roman"/>
          <w:sz w:val="24"/>
          <w:szCs w:val="24"/>
          <w:lang w:eastAsia="pl-PL"/>
        </w:rPr>
        <w:t>lit.d</w:t>
      </w:r>
      <w:proofErr w:type="spellEnd"/>
      <w:r w:rsidRPr="00662CCD">
        <w:rPr>
          <w:rFonts w:ascii="Times New Roman" w:eastAsia="Times New Roman" w:hAnsi="Times New Roman" w:cs="Times New Roman"/>
          <w:sz w:val="24"/>
          <w:szCs w:val="24"/>
          <w:lang w:eastAsia="pl-PL"/>
        </w:rPr>
        <w:t xml:space="preserve">). 7) W przypadku zmiany, o której mowa w ppkt 1.2, lit. b), c) i d), jeżeli z wnioskiem występuje Zamawiający, jest on uprawniony do zobowiązania Wykonawcy do przedstawienia w wyznaczonym terminie, nie krótszym niż 14 dni roboczych, dokumentów z których będzie wynikać w jakim zakresie zmiana ta ma wpływ na koszty wykonania umowy, w tym pisemnego zestawienia wynagrodzeń, o którym mowa wyżej. 8) W terminie 14 dni roboczych od dnia przekazania wniosku, o którym mowa w pkt. 5), Strona, która otrzymała wniosek, przekaże drugiej Stronie informację o zakresie, w jakim zatwierdza wniosek oraz wskaże kwotę, o którą wynagrodzenie należne Wykonawcy powinno ulec zmianie, albo informację o niezatwierdzeniu wniosku wraz z uzasadnieniem. 9) W przypadku otrzymania przez Stronę informacji o niezatwierdzeniu wniosku lub częściowym zatwierdzeniu wniosku, Strona ta może ponownie wystąpić z wnioskiem, o którym mowa wyżej. W takim przypadku ww. postanowienia stosuje się odpowiednio. 10) Zawarcie aneksu nastąpi nie później niż w terminie 10 dni roboczych od dnia zatwierdzenia wniosku o dokonanie zmiany wysokości wynagrodzenia należnego Wykonawcy. Uwaga! Każdorazowa zmiana wynagrodzenia z przyczyn wskazanych wyżej winna być rzetelnie uzasadniona przez wykonawcę z podaniem szczegółowych wyliczeń ( kalkulacji kosztów) i zaakceptowana przez zamawiającego. 1.3 ZMIANY RZUTUJĄCE NA ZMIANĘ TERMINU WYKONANIA a). Możliwe jest przedłużenie terminu realizacji umowy o dalszy czas oznaczony następujący bezpośrednio po dacie zakończenia umowy wynikającej z §3, nie dłużej jednak niż na kolejnych 6 miesięcy- w przypadku gdyby przed upływem okresu , na jaki zawarto umowę, w depozycie znajdowały się niewykorzystane wyroby z odpowiednim terminem ważności przydatne Zamawiającemu do prowadzonej działalności b) działania osób trzecich uniemożliwiające wykonanie dostaw, które to działania nie są konsekwencją winy którejkolwiek ze stron, c) przedłużająca się procedura przetargowa. d) Możliwe jest przedłużenie terminu obowiązywania umowy w przypadku niewykorzystania wartości umowy. 2. Określa się następujący tryb dokonywania zmian postanowień umowy: 2.1 Zmiana postanowień zawartej umowy może nastąpić wyłącznie, za zgodą obu stron wyrażoną na piśmie, pod rygorem nieważności. 2.2 Strona występująca o zmianę postanowień zawartej umowy zobowiązana jest do udokumentowania zaistnienia powyższych okoliczności. 2.3 Wniosek o zmianę postanowień zawartej umowy musi być wyrażony na piśmie. </w:t>
      </w:r>
      <w:r w:rsidRPr="00662CCD">
        <w:rPr>
          <w:rFonts w:ascii="Times New Roman" w:eastAsia="Times New Roman" w:hAnsi="Times New Roman" w:cs="Times New Roman"/>
          <w:sz w:val="24"/>
          <w:szCs w:val="24"/>
          <w:lang w:eastAsia="pl-PL"/>
        </w:rPr>
        <w:br/>
      </w:r>
      <w:r w:rsidRPr="00662CCD">
        <w:rPr>
          <w:rFonts w:ascii="Times New Roman" w:eastAsia="Times New Roman" w:hAnsi="Times New Roman" w:cs="Times New Roman"/>
          <w:b/>
          <w:bCs/>
          <w:sz w:val="24"/>
          <w:szCs w:val="24"/>
          <w:lang w:eastAsia="pl-PL"/>
        </w:rPr>
        <w:t xml:space="preserve">IV.6) INFORMACJE ADMINISTRACYJNE </w:t>
      </w:r>
      <w:r w:rsidRPr="00662CCD">
        <w:rPr>
          <w:rFonts w:ascii="Times New Roman" w:eastAsia="Times New Roman" w:hAnsi="Times New Roman" w:cs="Times New Roman"/>
          <w:sz w:val="24"/>
          <w:szCs w:val="24"/>
          <w:lang w:eastAsia="pl-PL"/>
        </w:rPr>
        <w:br/>
      </w:r>
      <w:r w:rsidRPr="00662CCD">
        <w:rPr>
          <w:rFonts w:ascii="Times New Roman" w:eastAsia="Times New Roman" w:hAnsi="Times New Roman" w:cs="Times New Roman"/>
          <w:sz w:val="24"/>
          <w:szCs w:val="24"/>
          <w:lang w:eastAsia="pl-PL"/>
        </w:rPr>
        <w:br/>
      </w:r>
      <w:r w:rsidRPr="00662CCD">
        <w:rPr>
          <w:rFonts w:ascii="Times New Roman" w:eastAsia="Times New Roman" w:hAnsi="Times New Roman" w:cs="Times New Roman"/>
          <w:b/>
          <w:bCs/>
          <w:sz w:val="24"/>
          <w:szCs w:val="24"/>
          <w:lang w:eastAsia="pl-PL"/>
        </w:rPr>
        <w:t xml:space="preserve">IV.6.1) Sposób udostępniania informacji o charakterze poufnym </w:t>
      </w:r>
      <w:r w:rsidRPr="00662CCD">
        <w:rPr>
          <w:rFonts w:ascii="Times New Roman" w:eastAsia="Times New Roman" w:hAnsi="Times New Roman" w:cs="Times New Roman"/>
          <w:i/>
          <w:iCs/>
          <w:sz w:val="24"/>
          <w:szCs w:val="24"/>
          <w:lang w:eastAsia="pl-PL"/>
        </w:rPr>
        <w:t xml:space="preserve">(jeżeli dotyczy): </w:t>
      </w:r>
      <w:r w:rsidRPr="00662CCD">
        <w:rPr>
          <w:rFonts w:ascii="Times New Roman" w:eastAsia="Times New Roman" w:hAnsi="Times New Roman" w:cs="Times New Roman"/>
          <w:sz w:val="24"/>
          <w:szCs w:val="24"/>
          <w:lang w:eastAsia="pl-PL"/>
        </w:rPr>
        <w:br/>
        <w:t xml:space="preserve">Zamawiający nie ujawni informacji stanowiących tajemnicę przedsiębiorstwa w rozumieniu przepisów o zwalczaniu nieuczciwej konkurencji, jeżeli wykonawca nie później niż w terminie składania ofert zastrzegł, że nie mogą one być udostępnione oraz wskazał, iż zastrzeżone informacje stanowią tajemnicę przedsiębiorstwa. Wykonawca nie może zastrzec informacji, o których mowa w art. 86 ust. 4 ustawy Pzp, tj.: nazwy i adresu, informacji dotyczących ceny. </w:t>
      </w:r>
      <w:r w:rsidRPr="00662CCD">
        <w:rPr>
          <w:rFonts w:ascii="Times New Roman" w:eastAsia="Times New Roman" w:hAnsi="Times New Roman" w:cs="Times New Roman"/>
          <w:sz w:val="24"/>
          <w:szCs w:val="24"/>
          <w:lang w:eastAsia="pl-PL"/>
        </w:rPr>
        <w:br/>
      </w:r>
      <w:r w:rsidRPr="00662CCD">
        <w:rPr>
          <w:rFonts w:ascii="Times New Roman" w:eastAsia="Times New Roman" w:hAnsi="Times New Roman" w:cs="Times New Roman"/>
          <w:b/>
          <w:bCs/>
          <w:sz w:val="24"/>
          <w:szCs w:val="24"/>
          <w:lang w:eastAsia="pl-PL"/>
        </w:rPr>
        <w:t>Środki służące ochronie informacji o charakterze poufnym</w:t>
      </w:r>
      <w:r w:rsidRPr="00662CCD">
        <w:rPr>
          <w:rFonts w:ascii="Times New Roman" w:eastAsia="Times New Roman" w:hAnsi="Times New Roman" w:cs="Times New Roman"/>
          <w:sz w:val="24"/>
          <w:szCs w:val="24"/>
          <w:lang w:eastAsia="pl-PL"/>
        </w:rPr>
        <w:t xml:space="preserve"> </w:t>
      </w:r>
      <w:r w:rsidRPr="00662CCD">
        <w:rPr>
          <w:rFonts w:ascii="Times New Roman" w:eastAsia="Times New Roman" w:hAnsi="Times New Roman" w:cs="Times New Roman"/>
          <w:sz w:val="24"/>
          <w:szCs w:val="24"/>
          <w:lang w:eastAsia="pl-PL"/>
        </w:rPr>
        <w:br/>
        <w:t xml:space="preserve">Jeżeli oferta zawiera informacje stanowiące tajemnicę przedsiębiorstwa, w rozumieniu przepisów o zwalczaniu nieuczciwej konkurencji, co do których wykonawca zastrzega, że nie mogą być udostępniane innym uczestnikom postępowania, powinny one być umieszczone w </w:t>
      </w:r>
      <w:r w:rsidRPr="00662CCD">
        <w:rPr>
          <w:rFonts w:ascii="Times New Roman" w:eastAsia="Times New Roman" w:hAnsi="Times New Roman" w:cs="Times New Roman"/>
          <w:sz w:val="24"/>
          <w:szCs w:val="24"/>
          <w:lang w:eastAsia="pl-PL"/>
        </w:rPr>
        <w:lastRenderedPageBreak/>
        <w:t xml:space="preserve">osobnej, wewnętrznej kopercie oznaczone klauzulą: NIE UDOSTĘPNIAĆ INNYM UCZESTNIKOM POSTĘPOWANIA, INFORMACJE STANOWIĄCE TAJEMNICĘ PRZEDSIĘBIORSTWA W ROZUMIENIU ART. 11 UST.2 USTAWY O ZWALCZANIU NIEUCZCIWEJ KONKURENCJI. </w:t>
      </w:r>
      <w:r w:rsidRPr="00662CCD">
        <w:rPr>
          <w:rFonts w:ascii="Times New Roman" w:eastAsia="Times New Roman" w:hAnsi="Times New Roman" w:cs="Times New Roman"/>
          <w:sz w:val="24"/>
          <w:szCs w:val="24"/>
          <w:lang w:eastAsia="pl-PL"/>
        </w:rPr>
        <w:br/>
      </w:r>
      <w:r w:rsidRPr="00662CCD">
        <w:rPr>
          <w:rFonts w:ascii="Times New Roman" w:eastAsia="Times New Roman" w:hAnsi="Times New Roman" w:cs="Times New Roman"/>
          <w:b/>
          <w:bCs/>
          <w:sz w:val="24"/>
          <w:szCs w:val="24"/>
          <w:lang w:eastAsia="pl-PL"/>
        </w:rPr>
        <w:t xml:space="preserve">IV.6.2) Termin składania ofert lub wniosków o dopuszczenie do udziału w postępowaniu: </w:t>
      </w:r>
      <w:r w:rsidRPr="00662CCD">
        <w:rPr>
          <w:rFonts w:ascii="Times New Roman" w:eastAsia="Times New Roman" w:hAnsi="Times New Roman" w:cs="Times New Roman"/>
          <w:sz w:val="24"/>
          <w:szCs w:val="24"/>
          <w:lang w:eastAsia="pl-PL"/>
        </w:rPr>
        <w:br/>
        <w:t xml:space="preserve">Data: 2020-03-06, godzina: 10:00, </w:t>
      </w:r>
      <w:r w:rsidRPr="00662CCD">
        <w:rPr>
          <w:rFonts w:ascii="Times New Roman" w:eastAsia="Times New Roman" w:hAnsi="Times New Roman" w:cs="Times New Roman"/>
          <w:sz w:val="24"/>
          <w:szCs w:val="24"/>
          <w:lang w:eastAsia="pl-PL"/>
        </w:rPr>
        <w:br/>
        <w:t xml:space="preserve">Skrócenie terminu składania wniosków, ze względu na pilną potrzebę udzielenia zamówienia (przetarg nieograniczony, przetarg ograniczony, negocjacje z ogłoszeniem): </w:t>
      </w:r>
      <w:r w:rsidRPr="00662CCD">
        <w:rPr>
          <w:rFonts w:ascii="Times New Roman" w:eastAsia="Times New Roman" w:hAnsi="Times New Roman" w:cs="Times New Roman"/>
          <w:sz w:val="24"/>
          <w:szCs w:val="24"/>
          <w:lang w:eastAsia="pl-PL"/>
        </w:rPr>
        <w:br/>
        <w:t xml:space="preserve">Nie </w:t>
      </w:r>
      <w:r w:rsidRPr="00662CCD">
        <w:rPr>
          <w:rFonts w:ascii="Times New Roman" w:eastAsia="Times New Roman" w:hAnsi="Times New Roman" w:cs="Times New Roman"/>
          <w:sz w:val="24"/>
          <w:szCs w:val="24"/>
          <w:lang w:eastAsia="pl-PL"/>
        </w:rPr>
        <w:br/>
        <w:t xml:space="preserve">Wskazać powody: </w:t>
      </w:r>
      <w:r w:rsidRPr="00662CCD">
        <w:rPr>
          <w:rFonts w:ascii="Times New Roman" w:eastAsia="Times New Roman" w:hAnsi="Times New Roman" w:cs="Times New Roman"/>
          <w:sz w:val="24"/>
          <w:szCs w:val="24"/>
          <w:lang w:eastAsia="pl-PL"/>
        </w:rPr>
        <w:br/>
      </w:r>
      <w:r w:rsidRPr="00662CCD">
        <w:rPr>
          <w:rFonts w:ascii="Times New Roman" w:eastAsia="Times New Roman" w:hAnsi="Times New Roman" w:cs="Times New Roman"/>
          <w:sz w:val="24"/>
          <w:szCs w:val="24"/>
          <w:lang w:eastAsia="pl-PL"/>
        </w:rPr>
        <w:br/>
        <w:t xml:space="preserve">Język lub języki, w jakich mogą być sporządzane oferty lub wnioski o dopuszczenie do udziału w postępowaniu </w:t>
      </w:r>
      <w:r w:rsidRPr="00662CCD">
        <w:rPr>
          <w:rFonts w:ascii="Times New Roman" w:eastAsia="Times New Roman" w:hAnsi="Times New Roman" w:cs="Times New Roman"/>
          <w:sz w:val="24"/>
          <w:szCs w:val="24"/>
          <w:lang w:eastAsia="pl-PL"/>
        </w:rPr>
        <w:br/>
        <w:t xml:space="preserve">&gt; język polski </w:t>
      </w:r>
      <w:r w:rsidRPr="00662CCD">
        <w:rPr>
          <w:rFonts w:ascii="Times New Roman" w:eastAsia="Times New Roman" w:hAnsi="Times New Roman" w:cs="Times New Roman"/>
          <w:sz w:val="24"/>
          <w:szCs w:val="24"/>
          <w:lang w:eastAsia="pl-PL"/>
        </w:rPr>
        <w:br/>
      </w:r>
      <w:r w:rsidRPr="00662CCD">
        <w:rPr>
          <w:rFonts w:ascii="Times New Roman" w:eastAsia="Times New Roman" w:hAnsi="Times New Roman" w:cs="Times New Roman"/>
          <w:b/>
          <w:bCs/>
          <w:sz w:val="24"/>
          <w:szCs w:val="24"/>
          <w:lang w:eastAsia="pl-PL"/>
        </w:rPr>
        <w:t xml:space="preserve">IV.6.3) Termin związania ofertą: </w:t>
      </w:r>
      <w:r w:rsidRPr="00662CCD">
        <w:rPr>
          <w:rFonts w:ascii="Times New Roman" w:eastAsia="Times New Roman" w:hAnsi="Times New Roman" w:cs="Times New Roman"/>
          <w:sz w:val="24"/>
          <w:szCs w:val="24"/>
          <w:lang w:eastAsia="pl-PL"/>
        </w:rPr>
        <w:t xml:space="preserve">do: okres w dniach: 30 (od ostatecznego terminu składania ofert) </w:t>
      </w:r>
      <w:r w:rsidRPr="00662CCD">
        <w:rPr>
          <w:rFonts w:ascii="Times New Roman" w:eastAsia="Times New Roman" w:hAnsi="Times New Roman" w:cs="Times New Roman"/>
          <w:sz w:val="24"/>
          <w:szCs w:val="24"/>
          <w:lang w:eastAsia="pl-PL"/>
        </w:rPr>
        <w:br/>
      </w:r>
      <w:r w:rsidRPr="00662CCD">
        <w:rPr>
          <w:rFonts w:ascii="Times New Roman" w:eastAsia="Times New Roman" w:hAnsi="Times New Roman" w:cs="Times New Roman"/>
          <w:b/>
          <w:bCs/>
          <w:sz w:val="24"/>
          <w:szCs w:val="24"/>
          <w:lang w:eastAsia="pl-PL"/>
        </w:rPr>
        <w:t>IV.6.4) Przewiduje się unieważnienie postępowania o udzielenie zamówienia, w przypadku nieprzyznania środków, które miały być przeznaczone na sfinansowanie całości lub części zamówienia:</w:t>
      </w:r>
      <w:r w:rsidRPr="00662CCD">
        <w:rPr>
          <w:rFonts w:ascii="Times New Roman" w:eastAsia="Times New Roman" w:hAnsi="Times New Roman" w:cs="Times New Roman"/>
          <w:sz w:val="24"/>
          <w:szCs w:val="24"/>
          <w:lang w:eastAsia="pl-PL"/>
        </w:rPr>
        <w:t xml:space="preserve"> Nie </w:t>
      </w:r>
      <w:r w:rsidRPr="00662CCD">
        <w:rPr>
          <w:rFonts w:ascii="Times New Roman" w:eastAsia="Times New Roman" w:hAnsi="Times New Roman" w:cs="Times New Roman"/>
          <w:sz w:val="24"/>
          <w:szCs w:val="24"/>
          <w:lang w:eastAsia="pl-PL"/>
        </w:rPr>
        <w:br/>
      </w:r>
      <w:r w:rsidRPr="00662CCD">
        <w:rPr>
          <w:rFonts w:ascii="Times New Roman" w:eastAsia="Times New Roman" w:hAnsi="Times New Roman" w:cs="Times New Roman"/>
          <w:b/>
          <w:bCs/>
          <w:sz w:val="24"/>
          <w:szCs w:val="24"/>
          <w:lang w:eastAsia="pl-PL"/>
        </w:rPr>
        <w:t>IV.6.5) Informacje dodatkowe:</w:t>
      </w:r>
    </w:p>
    <w:p w:rsidR="00E309B0" w:rsidRDefault="00E309B0"/>
    <w:p w:rsidR="00662CCD" w:rsidRPr="00957458" w:rsidRDefault="00957458" w:rsidP="00957458">
      <w:pPr>
        <w:spacing w:after="0" w:line="240" w:lineRule="auto"/>
        <w:ind w:left="6372"/>
        <w:rPr>
          <w:rFonts w:ascii="Times New Roman" w:hAnsi="Times New Roman" w:cs="Times New Roman"/>
        </w:rPr>
      </w:pPr>
      <w:r w:rsidRPr="00957458">
        <w:rPr>
          <w:rFonts w:ascii="Times New Roman" w:hAnsi="Times New Roman" w:cs="Times New Roman"/>
        </w:rPr>
        <w:t>/-/ Prezes Zarządu</w:t>
      </w:r>
    </w:p>
    <w:p w:rsidR="00957458" w:rsidRPr="00957458" w:rsidRDefault="00957458" w:rsidP="00957458">
      <w:pPr>
        <w:spacing w:after="0" w:line="240" w:lineRule="auto"/>
        <w:ind w:left="6372"/>
        <w:rPr>
          <w:rFonts w:ascii="Times New Roman" w:hAnsi="Times New Roman" w:cs="Times New Roman"/>
        </w:rPr>
      </w:pPr>
      <w:bookmarkStart w:id="0" w:name="_GoBack"/>
      <w:bookmarkEnd w:id="0"/>
      <w:r w:rsidRPr="00957458">
        <w:rPr>
          <w:rFonts w:ascii="Times New Roman" w:hAnsi="Times New Roman" w:cs="Times New Roman"/>
        </w:rPr>
        <w:t xml:space="preserve">Jolanta </w:t>
      </w:r>
      <w:proofErr w:type="spellStart"/>
      <w:r w:rsidRPr="00957458">
        <w:rPr>
          <w:rFonts w:ascii="Times New Roman" w:hAnsi="Times New Roman" w:cs="Times New Roman"/>
        </w:rPr>
        <w:t>Dankiewicz</w:t>
      </w:r>
      <w:proofErr w:type="spellEnd"/>
    </w:p>
    <w:p w:rsidR="00662CCD" w:rsidRDefault="00662CCD"/>
    <w:p w:rsidR="00662CCD" w:rsidRDefault="00662CCD"/>
    <w:p w:rsidR="00662CCD" w:rsidRPr="00662CCD" w:rsidRDefault="00662CCD">
      <w:pPr>
        <w:rPr>
          <w:rFonts w:ascii="Times New Roman" w:hAnsi="Times New Roman" w:cs="Times New Roman"/>
        </w:rPr>
      </w:pPr>
      <w:r w:rsidRPr="00662CCD">
        <w:rPr>
          <w:rFonts w:ascii="Times New Roman" w:hAnsi="Times New Roman" w:cs="Times New Roman"/>
        </w:rPr>
        <w:t>Żary, dnia 27.02.2020 r.</w:t>
      </w:r>
    </w:p>
    <w:sectPr w:rsidR="00662CCD" w:rsidRPr="00662CC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EE"/>
    <w:family w:val="swiss"/>
    <w:pitch w:val="variable"/>
    <w:sig w:usb0="E00002FF" w:usb1="4000ACFF" w:usb2="00000001" w:usb3="00000000" w:csb0="0000019F" w:csb1="00000000"/>
  </w:font>
  <w:font w:name="Times New Roman">
    <w:panose1 w:val="02020603050405020304"/>
    <w:charset w:val="EE"/>
    <w:family w:val="roman"/>
    <w:pitch w:val="variable"/>
    <w:sig w:usb0="E0002AFF" w:usb1="C0007841" w:usb2="00000009" w:usb3="00000000" w:csb0="000001FF" w:csb1="00000000"/>
  </w:font>
  <w:font w:name="Segoe UI">
    <w:panose1 w:val="020B0502040204020203"/>
    <w:charset w:val="EE"/>
    <w:family w:val="swiss"/>
    <w:pitch w:val="variable"/>
    <w:sig w:usb0="E10022FF" w:usb1="C000E47F" w:usb2="00000029" w:usb3="00000000" w:csb0="000001DF" w:csb1="00000000"/>
  </w:font>
  <w:font w:name="Calibri Light">
    <w:panose1 w:val="020F0302020204030204"/>
    <w:charset w:val="EE"/>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62CCD"/>
    <w:rsid w:val="00662CCD"/>
    <w:rsid w:val="00957458"/>
    <w:rsid w:val="00E309B0"/>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9757712-1C72-4FED-A513-46D1259B67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dymka">
    <w:name w:val="Balloon Text"/>
    <w:basedOn w:val="Normalny"/>
    <w:link w:val="TekstdymkaZnak"/>
    <w:uiPriority w:val="99"/>
    <w:semiHidden/>
    <w:unhideWhenUsed/>
    <w:rsid w:val="00957458"/>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95745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46839086">
      <w:bodyDiv w:val="1"/>
      <w:marLeft w:val="0"/>
      <w:marRight w:val="0"/>
      <w:marTop w:val="0"/>
      <w:marBottom w:val="0"/>
      <w:divBdr>
        <w:top w:val="none" w:sz="0" w:space="0" w:color="auto"/>
        <w:left w:val="none" w:sz="0" w:space="0" w:color="auto"/>
        <w:bottom w:val="none" w:sz="0" w:space="0" w:color="auto"/>
        <w:right w:val="none" w:sz="0" w:space="0" w:color="auto"/>
      </w:divBdr>
      <w:divsChild>
        <w:div w:id="1817717706">
          <w:marLeft w:val="0"/>
          <w:marRight w:val="0"/>
          <w:marTop w:val="0"/>
          <w:marBottom w:val="0"/>
          <w:divBdr>
            <w:top w:val="none" w:sz="0" w:space="0" w:color="auto"/>
            <w:left w:val="none" w:sz="0" w:space="0" w:color="auto"/>
            <w:bottom w:val="none" w:sz="0" w:space="0" w:color="auto"/>
            <w:right w:val="none" w:sz="0" w:space="0" w:color="auto"/>
          </w:divBdr>
          <w:divsChild>
            <w:div w:id="768356349">
              <w:marLeft w:val="0"/>
              <w:marRight w:val="0"/>
              <w:marTop w:val="0"/>
              <w:marBottom w:val="0"/>
              <w:divBdr>
                <w:top w:val="none" w:sz="0" w:space="0" w:color="auto"/>
                <w:left w:val="none" w:sz="0" w:space="0" w:color="auto"/>
                <w:bottom w:val="none" w:sz="0" w:space="0" w:color="auto"/>
                <w:right w:val="none" w:sz="0" w:space="0" w:color="auto"/>
              </w:divBdr>
            </w:div>
            <w:div w:id="258610084">
              <w:marLeft w:val="0"/>
              <w:marRight w:val="0"/>
              <w:marTop w:val="0"/>
              <w:marBottom w:val="0"/>
              <w:divBdr>
                <w:top w:val="none" w:sz="0" w:space="0" w:color="auto"/>
                <w:left w:val="none" w:sz="0" w:space="0" w:color="auto"/>
                <w:bottom w:val="none" w:sz="0" w:space="0" w:color="auto"/>
                <w:right w:val="none" w:sz="0" w:space="0" w:color="auto"/>
              </w:divBdr>
            </w:div>
            <w:div w:id="879442576">
              <w:marLeft w:val="0"/>
              <w:marRight w:val="0"/>
              <w:marTop w:val="0"/>
              <w:marBottom w:val="0"/>
              <w:divBdr>
                <w:top w:val="none" w:sz="0" w:space="0" w:color="auto"/>
                <w:left w:val="none" w:sz="0" w:space="0" w:color="auto"/>
                <w:bottom w:val="none" w:sz="0" w:space="0" w:color="auto"/>
                <w:right w:val="none" w:sz="0" w:space="0" w:color="auto"/>
              </w:divBdr>
              <w:divsChild>
                <w:div w:id="48967564">
                  <w:marLeft w:val="0"/>
                  <w:marRight w:val="0"/>
                  <w:marTop w:val="0"/>
                  <w:marBottom w:val="0"/>
                  <w:divBdr>
                    <w:top w:val="none" w:sz="0" w:space="0" w:color="auto"/>
                    <w:left w:val="none" w:sz="0" w:space="0" w:color="auto"/>
                    <w:bottom w:val="none" w:sz="0" w:space="0" w:color="auto"/>
                    <w:right w:val="none" w:sz="0" w:space="0" w:color="auto"/>
                  </w:divBdr>
                </w:div>
              </w:divsChild>
            </w:div>
            <w:div w:id="927271564">
              <w:marLeft w:val="0"/>
              <w:marRight w:val="0"/>
              <w:marTop w:val="0"/>
              <w:marBottom w:val="0"/>
              <w:divBdr>
                <w:top w:val="none" w:sz="0" w:space="0" w:color="auto"/>
                <w:left w:val="none" w:sz="0" w:space="0" w:color="auto"/>
                <w:bottom w:val="none" w:sz="0" w:space="0" w:color="auto"/>
                <w:right w:val="none" w:sz="0" w:space="0" w:color="auto"/>
              </w:divBdr>
              <w:divsChild>
                <w:div w:id="1188062984">
                  <w:marLeft w:val="0"/>
                  <w:marRight w:val="0"/>
                  <w:marTop w:val="0"/>
                  <w:marBottom w:val="0"/>
                  <w:divBdr>
                    <w:top w:val="none" w:sz="0" w:space="0" w:color="auto"/>
                    <w:left w:val="none" w:sz="0" w:space="0" w:color="auto"/>
                    <w:bottom w:val="none" w:sz="0" w:space="0" w:color="auto"/>
                    <w:right w:val="none" w:sz="0" w:space="0" w:color="auto"/>
                  </w:divBdr>
                </w:div>
              </w:divsChild>
            </w:div>
            <w:div w:id="611548986">
              <w:marLeft w:val="0"/>
              <w:marRight w:val="0"/>
              <w:marTop w:val="0"/>
              <w:marBottom w:val="0"/>
              <w:divBdr>
                <w:top w:val="none" w:sz="0" w:space="0" w:color="auto"/>
                <w:left w:val="none" w:sz="0" w:space="0" w:color="auto"/>
                <w:bottom w:val="none" w:sz="0" w:space="0" w:color="auto"/>
                <w:right w:val="none" w:sz="0" w:space="0" w:color="auto"/>
              </w:divBdr>
              <w:divsChild>
                <w:div w:id="966161977">
                  <w:marLeft w:val="0"/>
                  <w:marRight w:val="0"/>
                  <w:marTop w:val="0"/>
                  <w:marBottom w:val="0"/>
                  <w:divBdr>
                    <w:top w:val="none" w:sz="0" w:space="0" w:color="auto"/>
                    <w:left w:val="none" w:sz="0" w:space="0" w:color="auto"/>
                    <w:bottom w:val="none" w:sz="0" w:space="0" w:color="auto"/>
                    <w:right w:val="none" w:sz="0" w:space="0" w:color="auto"/>
                  </w:divBdr>
                </w:div>
                <w:div w:id="108549228">
                  <w:marLeft w:val="0"/>
                  <w:marRight w:val="0"/>
                  <w:marTop w:val="0"/>
                  <w:marBottom w:val="0"/>
                  <w:divBdr>
                    <w:top w:val="none" w:sz="0" w:space="0" w:color="auto"/>
                    <w:left w:val="none" w:sz="0" w:space="0" w:color="auto"/>
                    <w:bottom w:val="none" w:sz="0" w:space="0" w:color="auto"/>
                    <w:right w:val="none" w:sz="0" w:space="0" w:color="auto"/>
                  </w:divBdr>
                </w:div>
                <w:div w:id="1112481738">
                  <w:marLeft w:val="0"/>
                  <w:marRight w:val="0"/>
                  <w:marTop w:val="0"/>
                  <w:marBottom w:val="0"/>
                  <w:divBdr>
                    <w:top w:val="none" w:sz="0" w:space="0" w:color="auto"/>
                    <w:left w:val="none" w:sz="0" w:space="0" w:color="auto"/>
                    <w:bottom w:val="none" w:sz="0" w:space="0" w:color="auto"/>
                    <w:right w:val="none" w:sz="0" w:space="0" w:color="auto"/>
                  </w:divBdr>
                </w:div>
                <w:div w:id="142891258">
                  <w:marLeft w:val="0"/>
                  <w:marRight w:val="0"/>
                  <w:marTop w:val="0"/>
                  <w:marBottom w:val="0"/>
                  <w:divBdr>
                    <w:top w:val="none" w:sz="0" w:space="0" w:color="auto"/>
                    <w:left w:val="none" w:sz="0" w:space="0" w:color="auto"/>
                    <w:bottom w:val="none" w:sz="0" w:space="0" w:color="auto"/>
                    <w:right w:val="none" w:sz="0" w:space="0" w:color="auto"/>
                  </w:divBdr>
                </w:div>
              </w:divsChild>
            </w:div>
            <w:div w:id="177280869">
              <w:marLeft w:val="0"/>
              <w:marRight w:val="0"/>
              <w:marTop w:val="0"/>
              <w:marBottom w:val="0"/>
              <w:divBdr>
                <w:top w:val="none" w:sz="0" w:space="0" w:color="auto"/>
                <w:left w:val="none" w:sz="0" w:space="0" w:color="auto"/>
                <w:bottom w:val="none" w:sz="0" w:space="0" w:color="auto"/>
                <w:right w:val="none" w:sz="0" w:space="0" w:color="auto"/>
              </w:divBdr>
              <w:divsChild>
                <w:div w:id="133832857">
                  <w:marLeft w:val="0"/>
                  <w:marRight w:val="0"/>
                  <w:marTop w:val="0"/>
                  <w:marBottom w:val="0"/>
                  <w:divBdr>
                    <w:top w:val="none" w:sz="0" w:space="0" w:color="auto"/>
                    <w:left w:val="none" w:sz="0" w:space="0" w:color="auto"/>
                    <w:bottom w:val="none" w:sz="0" w:space="0" w:color="auto"/>
                    <w:right w:val="none" w:sz="0" w:space="0" w:color="auto"/>
                  </w:divBdr>
                </w:div>
                <w:div w:id="238950004">
                  <w:marLeft w:val="0"/>
                  <w:marRight w:val="0"/>
                  <w:marTop w:val="0"/>
                  <w:marBottom w:val="0"/>
                  <w:divBdr>
                    <w:top w:val="none" w:sz="0" w:space="0" w:color="auto"/>
                    <w:left w:val="none" w:sz="0" w:space="0" w:color="auto"/>
                    <w:bottom w:val="none" w:sz="0" w:space="0" w:color="auto"/>
                    <w:right w:val="none" w:sz="0" w:space="0" w:color="auto"/>
                  </w:divBdr>
                </w:div>
                <w:div w:id="1650327841">
                  <w:marLeft w:val="0"/>
                  <w:marRight w:val="0"/>
                  <w:marTop w:val="0"/>
                  <w:marBottom w:val="0"/>
                  <w:divBdr>
                    <w:top w:val="none" w:sz="0" w:space="0" w:color="auto"/>
                    <w:left w:val="none" w:sz="0" w:space="0" w:color="auto"/>
                    <w:bottom w:val="none" w:sz="0" w:space="0" w:color="auto"/>
                    <w:right w:val="none" w:sz="0" w:space="0" w:color="auto"/>
                  </w:divBdr>
                </w:div>
                <w:div w:id="1625691747">
                  <w:marLeft w:val="0"/>
                  <w:marRight w:val="0"/>
                  <w:marTop w:val="0"/>
                  <w:marBottom w:val="0"/>
                  <w:divBdr>
                    <w:top w:val="none" w:sz="0" w:space="0" w:color="auto"/>
                    <w:left w:val="none" w:sz="0" w:space="0" w:color="auto"/>
                    <w:bottom w:val="none" w:sz="0" w:space="0" w:color="auto"/>
                    <w:right w:val="none" w:sz="0" w:space="0" w:color="auto"/>
                  </w:divBdr>
                </w:div>
                <w:div w:id="1513106836">
                  <w:marLeft w:val="0"/>
                  <w:marRight w:val="0"/>
                  <w:marTop w:val="0"/>
                  <w:marBottom w:val="0"/>
                  <w:divBdr>
                    <w:top w:val="none" w:sz="0" w:space="0" w:color="auto"/>
                    <w:left w:val="none" w:sz="0" w:space="0" w:color="auto"/>
                    <w:bottom w:val="none" w:sz="0" w:space="0" w:color="auto"/>
                    <w:right w:val="none" w:sz="0" w:space="0" w:color="auto"/>
                  </w:divBdr>
                </w:div>
                <w:div w:id="407271555">
                  <w:marLeft w:val="0"/>
                  <w:marRight w:val="0"/>
                  <w:marTop w:val="0"/>
                  <w:marBottom w:val="0"/>
                  <w:divBdr>
                    <w:top w:val="none" w:sz="0" w:space="0" w:color="auto"/>
                    <w:left w:val="none" w:sz="0" w:space="0" w:color="auto"/>
                    <w:bottom w:val="none" w:sz="0" w:space="0" w:color="auto"/>
                    <w:right w:val="none" w:sz="0" w:space="0" w:color="auto"/>
                  </w:divBdr>
                </w:div>
                <w:div w:id="1689215687">
                  <w:marLeft w:val="0"/>
                  <w:marRight w:val="0"/>
                  <w:marTop w:val="0"/>
                  <w:marBottom w:val="0"/>
                  <w:divBdr>
                    <w:top w:val="none" w:sz="0" w:space="0" w:color="auto"/>
                    <w:left w:val="none" w:sz="0" w:space="0" w:color="auto"/>
                    <w:bottom w:val="none" w:sz="0" w:space="0" w:color="auto"/>
                    <w:right w:val="none" w:sz="0" w:space="0" w:color="auto"/>
                  </w:divBdr>
                </w:div>
              </w:divsChild>
            </w:div>
            <w:div w:id="1118836570">
              <w:marLeft w:val="0"/>
              <w:marRight w:val="0"/>
              <w:marTop w:val="0"/>
              <w:marBottom w:val="0"/>
              <w:divBdr>
                <w:top w:val="none" w:sz="0" w:space="0" w:color="auto"/>
                <w:left w:val="none" w:sz="0" w:space="0" w:color="auto"/>
                <w:bottom w:val="none" w:sz="0" w:space="0" w:color="auto"/>
                <w:right w:val="none" w:sz="0" w:space="0" w:color="auto"/>
              </w:divBdr>
              <w:divsChild>
                <w:div w:id="490369675">
                  <w:marLeft w:val="0"/>
                  <w:marRight w:val="0"/>
                  <w:marTop w:val="0"/>
                  <w:marBottom w:val="0"/>
                  <w:divBdr>
                    <w:top w:val="none" w:sz="0" w:space="0" w:color="auto"/>
                    <w:left w:val="none" w:sz="0" w:space="0" w:color="auto"/>
                    <w:bottom w:val="none" w:sz="0" w:space="0" w:color="auto"/>
                    <w:right w:val="none" w:sz="0" w:space="0" w:color="auto"/>
                  </w:divBdr>
                </w:div>
                <w:div w:id="555355417">
                  <w:marLeft w:val="0"/>
                  <w:marRight w:val="0"/>
                  <w:marTop w:val="0"/>
                  <w:marBottom w:val="0"/>
                  <w:divBdr>
                    <w:top w:val="none" w:sz="0" w:space="0" w:color="auto"/>
                    <w:left w:val="none" w:sz="0" w:space="0" w:color="auto"/>
                    <w:bottom w:val="none" w:sz="0" w:space="0" w:color="auto"/>
                    <w:right w:val="none" w:sz="0" w:space="0" w:color="auto"/>
                  </w:divBdr>
                </w:div>
              </w:divsChild>
            </w:div>
            <w:div w:id="1393388458">
              <w:marLeft w:val="0"/>
              <w:marRight w:val="0"/>
              <w:marTop w:val="0"/>
              <w:marBottom w:val="0"/>
              <w:divBdr>
                <w:top w:val="none" w:sz="0" w:space="0" w:color="auto"/>
                <w:left w:val="none" w:sz="0" w:space="0" w:color="auto"/>
                <w:bottom w:val="none" w:sz="0" w:space="0" w:color="auto"/>
                <w:right w:val="none" w:sz="0" w:space="0" w:color="auto"/>
              </w:divBdr>
              <w:divsChild>
                <w:div w:id="1994605648">
                  <w:marLeft w:val="0"/>
                  <w:marRight w:val="0"/>
                  <w:marTop w:val="0"/>
                  <w:marBottom w:val="0"/>
                  <w:divBdr>
                    <w:top w:val="none" w:sz="0" w:space="0" w:color="auto"/>
                    <w:left w:val="none" w:sz="0" w:space="0" w:color="auto"/>
                    <w:bottom w:val="none" w:sz="0" w:space="0" w:color="auto"/>
                    <w:right w:val="none" w:sz="0" w:space="0" w:color="auto"/>
                  </w:divBdr>
                </w:div>
                <w:div w:id="1597134915">
                  <w:marLeft w:val="0"/>
                  <w:marRight w:val="0"/>
                  <w:marTop w:val="0"/>
                  <w:marBottom w:val="0"/>
                  <w:divBdr>
                    <w:top w:val="none" w:sz="0" w:space="0" w:color="auto"/>
                    <w:left w:val="none" w:sz="0" w:space="0" w:color="auto"/>
                    <w:bottom w:val="none" w:sz="0" w:space="0" w:color="auto"/>
                    <w:right w:val="none" w:sz="0" w:space="0" w:color="auto"/>
                  </w:divBdr>
                </w:div>
                <w:div w:id="926890431">
                  <w:marLeft w:val="0"/>
                  <w:marRight w:val="0"/>
                  <w:marTop w:val="0"/>
                  <w:marBottom w:val="0"/>
                  <w:divBdr>
                    <w:top w:val="none" w:sz="0" w:space="0" w:color="auto"/>
                    <w:left w:val="none" w:sz="0" w:space="0" w:color="auto"/>
                    <w:bottom w:val="none" w:sz="0" w:space="0" w:color="auto"/>
                    <w:right w:val="none" w:sz="0" w:space="0" w:color="auto"/>
                  </w:divBdr>
                </w:div>
                <w:div w:id="1846359255">
                  <w:marLeft w:val="0"/>
                  <w:marRight w:val="0"/>
                  <w:marTop w:val="0"/>
                  <w:marBottom w:val="0"/>
                  <w:divBdr>
                    <w:top w:val="none" w:sz="0" w:space="0" w:color="auto"/>
                    <w:left w:val="none" w:sz="0" w:space="0" w:color="auto"/>
                    <w:bottom w:val="none" w:sz="0" w:space="0" w:color="auto"/>
                    <w:right w:val="none" w:sz="0" w:space="0" w:color="auto"/>
                  </w:divBdr>
                </w:div>
                <w:div w:id="850489404">
                  <w:marLeft w:val="0"/>
                  <w:marRight w:val="0"/>
                  <w:marTop w:val="0"/>
                  <w:marBottom w:val="0"/>
                  <w:divBdr>
                    <w:top w:val="none" w:sz="0" w:space="0" w:color="auto"/>
                    <w:left w:val="none" w:sz="0" w:space="0" w:color="auto"/>
                    <w:bottom w:val="none" w:sz="0" w:space="0" w:color="auto"/>
                    <w:right w:val="none" w:sz="0" w:space="0" w:color="auto"/>
                  </w:divBdr>
                </w:div>
              </w:divsChild>
            </w:div>
            <w:div w:id="1661763222">
              <w:marLeft w:val="0"/>
              <w:marRight w:val="0"/>
              <w:marTop w:val="0"/>
              <w:marBottom w:val="0"/>
              <w:divBdr>
                <w:top w:val="none" w:sz="0" w:space="0" w:color="auto"/>
                <w:left w:val="none" w:sz="0" w:space="0" w:color="auto"/>
                <w:bottom w:val="none" w:sz="0" w:space="0" w:color="auto"/>
                <w:right w:val="none" w:sz="0" w:space="0" w:color="auto"/>
              </w:divBdr>
              <w:divsChild>
                <w:div w:id="2003271572">
                  <w:marLeft w:val="0"/>
                  <w:marRight w:val="0"/>
                  <w:marTop w:val="0"/>
                  <w:marBottom w:val="0"/>
                  <w:divBdr>
                    <w:top w:val="none" w:sz="0" w:space="0" w:color="auto"/>
                    <w:left w:val="none" w:sz="0" w:space="0" w:color="auto"/>
                    <w:bottom w:val="none" w:sz="0" w:space="0" w:color="auto"/>
                    <w:right w:val="none" w:sz="0" w:space="0" w:color="auto"/>
                  </w:divBdr>
                </w:div>
                <w:div w:id="2103408362">
                  <w:marLeft w:val="0"/>
                  <w:marRight w:val="0"/>
                  <w:marTop w:val="0"/>
                  <w:marBottom w:val="0"/>
                  <w:divBdr>
                    <w:top w:val="none" w:sz="0" w:space="0" w:color="auto"/>
                    <w:left w:val="none" w:sz="0" w:space="0" w:color="auto"/>
                    <w:bottom w:val="none" w:sz="0" w:space="0" w:color="auto"/>
                    <w:right w:val="none" w:sz="0" w:space="0" w:color="auto"/>
                  </w:divBdr>
                </w:div>
                <w:div w:id="519393769">
                  <w:marLeft w:val="0"/>
                  <w:marRight w:val="0"/>
                  <w:marTop w:val="0"/>
                  <w:marBottom w:val="0"/>
                  <w:divBdr>
                    <w:top w:val="none" w:sz="0" w:space="0" w:color="auto"/>
                    <w:left w:val="none" w:sz="0" w:space="0" w:color="auto"/>
                    <w:bottom w:val="none" w:sz="0" w:space="0" w:color="auto"/>
                    <w:right w:val="none" w:sz="0" w:space="0" w:color="auto"/>
                  </w:divBdr>
                </w:div>
                <w:div w:id="18119490">
                  <w:marLeft w:val="0"/>
                  <w:marRight w:val="0"/>
                  <w:marTop w:val="0"/>
                  <w:marBottom w:val="0"/>
                  <w:divBdr>
                    <w:top w:val="none" w:sz="0" w:space="0" w:color="auto"/>
                    <w:left w:val="none" w:sz="0" w:space="0" w:color="auto"/>
                    <w:bottom w:val="none" w:sz="0" w:space="0" w:color="auto"/>
                    <w:right w:val="none" w:sz="0" w:space="0" w:color="auto"/>
                  </w:divBdr>
                </w:div>
                <w:div w:id="1059086163">
                  <w:marLeft w:val="0"/>
                  <w:marRight w:val="0"/>
                  <w:marTop w:val="0"/>
                  <w:marBottom w:val="0"/>
                  <w:divBdr>
                    <w:top w:val="none" w:sz="0" w:space="0" w:color="auto"/>
                    <w:left w:val="none" w:sz="0" w:space="0" w:color="auto"/>
                    <w:bottom w:val="none" w:sz="0" w:space="0" w:color="auto"/>
                    <w:right w:val="none" w:sz="0" w:space="0" w:color="auto"/>
                  </w:divBdr>
                </w:div>
                <w:div w:id="159463697">
                  <w:marLeft w:val="0"/>
                  <w:marRight w:val="0"/>
                  <w:marTop w:val="0"/>
                  <w:marBottom w:val="0"/>
                  <w:divBdr>
                    <w:top w:val="none" w:sz="0" w:space="0" w:color="auto"/>
                    <w:left w:val="none" w:sz="0" w:space="0" w:color="auto"/>
                    <w:bottom w:val="none" w:sz="0" w:space="0" w:color="auto"/>
                    <w:right w:val="none" w:sz="0" w:space="0" w:color="auto"/>
                  </w:divBdr>
                </w:div>
                <w:div w:id="1658875873">
                  <w:marLeft w:val="0"/>
                  <w:marRight w:val="0"/>
                  <w:marTop w:val="0"/>
                  <w:marBottom w:val="0"/>
                  <w:divBdr>
                    <w:top w:val="none" w:sz="0" w:space="0" w:color="auto"/>
                    <w:left w:val="none" w:sz="0" w:space="0" w:color="auto"/>
                    <w:bottom w:val="none" w:sz="0" w:space="0" w:color="auto"/>
                    <w:right w:val="none" w:sz="0" w:space="0" w:color="auto"/>
                  </w:divBdr>
                </w:div>
                <w:div w:id="5432544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4774</Words>
  <Characters>28644</Characters>
  <Application>Microsoft Office Word</Application>
  <DocSecurity>0</DocSecurity>
  <Lines>238</Lines>
  <Paragraphs>66</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33352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Kamila Agaś</dc:creator>
  <cp:keywords/>
  <dc:description/>
  <cp:lastModifiedBy>Kamila Agaś</cp:lastModifiedBy>
  <cp:revision>3</cp:revision>
  <cp:lastPrinted>2020-02-27T06:43:00Z</cp:lastPrinted>
  <dcterms:created xsi:type="dcterms:W3CDTF">2020-02-27T06:41:00Z</dcterms:created>
  <dcterms:modified xsi:type="dcterms:W3CDTF">2020-02-27T06:44:00Z</dcterms:modified>
</cp:coreProperties>
</file>